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7B57F6C3"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5</w:t>
      </w:r>
      <w:r w:rsidRPr="003E7E99">
        <w:rPr>
          <w:b/>
          <w:lang w:eastAsia="zh-CN"/>
        </w:rPr>
        <w:tab/>
      </w:r>
      <w:r w:rsidRPr="004233CA">
        <w:rPr>
          <w:b/>
          <w:lang w:eastAsia="zh-CN"/>
        </w:rPr>
        <w:t>R1-181</w:t>
      </w:r>
      <w:r w:rsidR="00DB69FB">
        <w:rPr>
          <w:b/>
          <w:lang w:eastAsia="zh-CN"/>
        </w:rPr>
        <w:t>3718</w:t>
      </w:r>
    </w:p>
    <w:p w14:paraId="286A5FDA" w14:textId="77777777" w:rsidR="00851131" w:rsidRPr="003E7E99" w:rsidRDefault="00851131" w:rsidP="00851131">
      <w:pPr>
        <w:jc w:val="left"/>
        <w:rPr>
          <w:b/>
          <w:lang w:eastAsia="zh-CN"/>
        </w:rPr>
      </w:pPr>
      <w:r>
        <w:rPr>
          <w:b/>
          <w:lang w:eastAsia="zh-CN"/>
        </w:rPr>
        <w:t>Spokane, USA, November 12</w:t>
      </w:r>
      <w:r w:rsidRPr="008030FE">
        <w:rPr>
          <w:b/>
          <w:lang w:eastAsia="zh-CN"/>
        </w:rPr>
        <w:t xml:space="preserve"> – 1</w:t>
      </w:r>
      <w:r>
        <w:rPr>
          <w:b/>
          <w:lang w:eastAsia="zh-CN"/>
        </w:rPr>
        <w:t>6</w:t>
      </w:r>
      <w:r w:rsidRPr="008030FE">
        <w:rPr>
          <w:b/>
          <w:lang w:eastAsia="zh-CN"/>
        </w:rPr>
        <w:t>, 2018</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77777777"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Pr="00061114">
        <w:rPr>
          <w:b/>
          <w:lang w:eastAsia="zh-CN"/>
        </w:rPr>
        <w:t>6.2.2.4</w:t>
      </w:r>
    </w:p>
    <w:p w14:paraId="1C29038E" w14:textId="77777777"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t>Huawei, HiSilicon</w:t>
      </w:r>
    </w:p>
    <w:p w14:paraId="6C7A17E7" w14:textId="77777777"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Pr>
          <w:b/>
          <w:kern w:val="2"/>
          <w:lang w:eastAsia="zh-CN"/>
        </w:rPr>
        <w:t>Feature lead summary of Coexistence of NB-IoT with NR</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Heading1"/>
      </w:pPr>
      <w:bookmarkStart w:id="0" w:name="_Ref124589705"/>
      <w:bookmarkStart w:id="1" w:name="_Ref129681862"/>
      <w:r>
        <w:t>Introduction</w:t>
      </w:r>
    </w:p>
    <w:p w14:paraId="2FE5A372" w14:textId="77777777" w:rsidR="00FC4C47" w:rsidRDefault="00FC4C47" w:rsidP="00FC4C47">
      <w:pPr>
        <w:spacing w:after="0"/>
        <w:rPr>
          <w:lang w:eastAsia="zh-CN"/>
        </w:rPr>
      </w:pPr>
      <w:r>
        <w:rPr>
          <w:noProof/>
          <w:lang w:eastAsia="zh-CN"/>
        </w:rPr>
        <mc:AlternateContent>
          <mc:Choice Requires="wps">
            <w:drawing>
              <wp:anchor distT="45720" distB="45720" distL="114300" distR="114300" simplePos="0" relativeHeight="251661312" behindDoc="0" locked="0" layoutInCell="1" allowOverlap="1" wp14:anchorId="7DFD5E7E" wp14:editId="7C1F15C2">
                <wp:simplePos x="0" y="0"/>
                <wp:positionH relativeFrom="margin">
                  <wp:posOffset>-8255</wp:posOffset>
                </wp:positionH>
                <wp:positionV relativeFrom="paragraph">
                  <wp:posOffset>559766</wp:posOffset>
                </wp:positionV>
                <wp:extent cx="5899150" cy="1404620"/>
                <wp:effectExtent l="0" t="0" r="25400"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45F33248" w14:textId="77777777" w:rsidR="00FC4C47" w:rsidRPr="00331D21" w:rsidRDefault="00FC4C47" w:rsidP="00FC4C47">
                            <w:pPr>
                              <w:spacing w:after="0"/>
                              <w:rPr>
                                <w:b/>
                                <w:bCs/>
                              </w:rPr>
                            </w:pPr>
                            <w:bookmarkStart w:id="2" w:name="_Hlk516692042"/>
                            <w:r w:rsidRPr="00331D21">
                              <w:rPr>
                                <w:b/>
                                <w:bCs/>
                              </w:rPr>
                              <w:t>Coexistence with NR</w:t>
                            </w:r>
                          </w:p>
                          <w:p w14:paraId="1DDCDBC9" w14:textId="77777777" w:rsidR="00FC4C47" w:rsidRPr="00DD188F" w:rsidRDefault="00FC4C47" w:rsidP="00FC4C47">
                            <w:pPr>
                              <w:numPr>
                                <w:ilvl w:val="0"/>
                                <w:numId w:val="38"/>
                              </w:numPr>
                              <w:overflowPunct w:val="0"/>
                              <w:snapToGrid/>
                              <w:spacing w:after="0"/>
                              <w:jc w:val="left"/>
                              <w:textAlignment w:val="baseline"/>
                              <w:rPr>
                                <w:b/>
                                <w:bCs/>
                              </w:rPr>
                            </w:pPr>
                            <w:r w:rsidRPr="00331D21">
                              <w:rPr>
                                <w:bCs/>
                              </w:rPr>
                              <w:t xml:space="preserve">Study NR and LTE specifications to identify </w:t>
                            </w:r>
                            <w:bookmarkStart w:id="3" w:name="_Hlk516784255"/>
                            <w:r w:rsidRPr="00331D21">
                              <w:rPr>
                                <w:bCs/>
                              </w:rPr>
                              <w:t xml:space="preserve">possible issues related to coexistence of </w:t>
                            </w:r>
                            <w:bookmarkEnd w:id="3"/>
                            <w:r w:rsidRPr="00331D21">
                              <w:rPr>
                                <w:bCs/>
                              </w:rPr>
                              <w:t>NB-IoT with NR [RAN4, RAN1, RAN2]</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FD5E7E" id="_x0000_t202" coordsize="21600,21600" o:spt="202" path="m,l,21600r21600,l21600,xe">
                <v:stroke joinstyle="miter"/>
                <v:path gradientshapeok="t" o:connecttype="rect"/>
              </v:shapetype>
              <v:shape id="文本框 2" o:spid="_x0000_s1026" type="#_x0000_t202" style="position:absolute;left:0;text-align:left;margin-left:-.65pt;margin-top:44.1pt;width:464.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">
                <v:textbox style="mso-fit-shape-to-text:t">
                  <w:txbxContent>
                    <w:p w14:paraId="45F33248" w14:textId="77777777" w:rsidR="00FC4C47" w:rsidRPr="00331D21" w:rsidRDefault="00FC4C47" w:rsidP="00FC4C47">
                      <w:pPr>
                        <w:spacing w:after="0"/>
                        <w:rPr>
                          <w:b/>
                          <w:bCs/>
                        </w:rPr>
                      </w:pPr>
                      <w:bookmarkStart w:id="4" w:name="_Hlk516692042"/>
                      <w:r w:rsidRPr="00331D21">
                        <w:rPr>
                          <w:b/>
                          <w:bCs/>
                        </w:rPr>
                        <w:t>Coexistence with NR</w:t>
                      </w:r>
                    </w:p>
                    <w:p w14:paraId="1DDCDBC9" w14:textId="77777777" w:rsidR="00FC4C47" w:rsidRPr="00DD188F" w:rsidRDefault="00FC4C47" w:rsidP="00FC4C47">
                      <w:pPr>
                        <w:numPr>
                          <w:ilvl w:val="0"/>
                          <w:numId w:val="38"/>
                        </w:numPr>
                        <w:overflowPunct w:val="0"/>
                        <w:snapToGrid/>
                        <w:spacing w:after="0"/>
                        <w:jc w:val="left"/>
                        <w:textAlignment w:val="baseline"/>
                        <w:rPr>
                          <w:b/>
                          <w:bCs/>
                        </w:rPr>
                      </w:pPr>
                      <w:r w:rsidRPr="00331D21">
                        <w:rPr>
                          <w:bCs/>
                        </w:rPr>
                        <w:t xml:space="preserve">Study NR and LTE specifications to identify </w:t>
                      </w:r>
                      <w:bookmarkStart w:id="5" w:name="_Hlk516784255"/>
                      <w:r w:rsidRPr="00331D21">
                        <w:rPr>
                          <w:bCs/>
                        </w:rPr>
                        <w:t xml:space="preserve">possible issues related to coexistence of </w:t>
                      </w:r>
                      <w:bookmarkEnd w:id="5"/>
                      <w:r w:rsidRPr="00331D21">
                        <w:rPr>
                          <w:bCs/>
                        </w:rPr>
                        <w:t>NB-IoT with NR [RAN4, RAN1, RAN2]</w:t>
                      </w:r>
                      <w:bookmarkEnd w:id="4"/>
                    </w:p>
                  </w:txbxContent>
                </v:textbox>
                <w10:wrap type="square" anchorx="margin"/>
              </v:shape>
            </w:pict>
          </mc:Fallback>
        </mc:AlternateContent>
      </w:r>
      <w:r w:rsidRPr="00E53060">
        <w:rPr>
          <w:rFonts w:eastAsia="MS Mincho"/>
          <w:lang w:eastAsia="ja-JP"/>
        </w:rPr>
        <w:t>At RAN#</w:t>
      </w:r>
      <w:r>
        <w:rPr>
          <w:rFonts w:eastAsia="MS Mincho"/>
          <w:lang w:eastAsia="ja-JP"/>
        </w:rPr>
        <w:t>80,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approved </w:t>
      </w:r>
      <w:r>
        <w:rPr>
          <w:rFonts w:eastAsia="MS Mincho"/>
          <w:lang w:eastAsia="ja-JP"/>
        </w:rPr>
        <w:fldChar w:fldCharType="begin"/>
      </w:r>
      <w:r>
        <w:rPr>
          <w:rFonts w:eastAsia="MS Mincho"/>
          <w:lang w:eastAsia="ja-JP"/>
        </w:rPr>
        <w:instrText xml:space="preserve"> REF _Ref520388215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E53060">
        <w:rPr>
          <w:rFonts w:eastAsia="MS Mincho"/>
          <w:lang w:eastAsia="ja-JP"/>
        </w:rPr>
        <w:t xml:space="preserve">. One of the objectives in this work item is </w:t>
      </w:r>
      <w:r>
        <w:rPr>
          <w:rFonts w:eastAsia="MS Mincho"/>
          <w:lang w:eastAsia="ja-JP"/>
        </w:rPr>
        <w:t>to</w:t>
      </w:r>
      <w:r>
        <w:rPr>
          <w:lang w:eastAsia="zh-CN"/>
        </w:rPr>
        <w:t xml:space="preserve"> s</w:t>
      </w:r>
      <w:r w:rsidRPr="00993120">
        <w:rPr>
          <w:lang w:eastAsia="zh-CN"/>
        </w:rPr>
        <w:t>tudy NR and LTE specifications to identify possible issues related to coexistence of NB-IoT with NR</w:t>
      </w:r>
      <w:r>
        <w:rPr>
          <w:lang w:eastAsia="zh-CN"/>
        </w:rPr>
        <w:t xml:space="preserve">. </w:t>
      </w:r>
    </w:p>
    <w:p w14:paraId="17BC24F9" w14:textId="77777777" w:rsidR="00FC4C47" w:rsidRDefault="00FC4C47" w:rsidP="00FC4C47">
      <w:pPr>
        <w:spacing w:after="0"/>
        <w:rPr>
          <w:lang w:eastAsia="zh-CN"/>
        </w:rPr>
      </w:pPr>
    </w:p>
    <w:p w14:paraId="27E32383" w14:textId="77777777" w:rsidR="00FC4C47" w:rsidRDefault="00FC4C47" w:rsidP="00FC4C47">
      <w:pPr>
        <w:rPr>
          <w:kern w:val="2"/>
          <w:lang w:val="en-GB" w:eastAsia="zh-CN"/>
        </w:rPr>
      </w:pPr>
      <w:r>
        <w:rPr>
          <w:noProof/>
          <w:lang w:eastAsia="zh-CN"/>
        </w:rPr>
        <mc:AlternateContent>
          <mc:Choice Requires="wps">
            <w:drawing>
              <wp:anchor distT="45720" distB="45720" distL="114300" distR="114300" simplePos="0" relativeHeight="251662336" behindDoc="0" locked="0" layoutInCell="1" allowOverlap="1" wp14:anchorId="4F92BBC5" wp14:editId="4B3A5DFD">
                <wp:simplePos x="0" y="0"/>
                <wp:positionH relativeFrom="margin">
                  <wp:posOffset>10795</wp:posOffset>
                </wp:positionH>
                <wp:positionV relativeFrom="paragraph">
                  <wp:posOffset>447675</wp:posOffset>
                </wp:positionV>
                <wp:extent cx="5882640" cy="1404620"/>
                <wp:effectExtent l="0" t="0" r="22860" b="139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404620"/>
                        </a:xfrm>
                        <a:prstGeom prst="rect">
                          <a:avLst/>
                        </a:prstGeom>
                        <a:solidFill>
                          <a:srgbClr val="FFFFFF"/>
                        </a:solidFill>
                        <a:ln w="9525">
                          <a:solidFill>
                            <a:srgbClr val="000000"/>
                          </a:solidFill>
                          <a:miter lim="800000"/>
                          <a:headEnd/>
                          <a:tailEnd/>
                        </a:ln>
                      </wps:spPr>
                      <wps:txbx>
                        <w:txbxContent>
                          <w:p w14:paraId="3B24A8F9" w14:textId="77777777" w:rsidR="00FC4C47" w:rsidRPr="00D51F97" w:rsidRDefault="00FC4C47" w:rsidP="00FC4C47">
                            <w:pPr>
                              <w:autoSpaceDE/>
                              <w:autoSpaceDN/>
                              <w:adjustRightInd/>
                              <w:snapToGrid/>
                              <w:spacing w:after="0"/>
                              <w:ind w:left="720" w:hanging="720"/>
                              <w:jc w:val="left"/>
                              <w:rPr>
                                <w:rFonts w:eastAsia="Batang"/>
                                <w:b/>
                                <w:lang w:val="en-GB" w:eastAsia="zh-CN"/>
                              </w:rPr>
                            </w:pPr>
                            <w:r w:rsidRPr="00D51F97">
                              <w:rPr>
                                <w:rFonts w:eastAsia="Batang"/>
                                <w:b/>
                                <w:lang w:val="en-GB" w:eastAsia="zh-CN"/>
                              </w:rPr>
                              <w:t>Observation</w:t>
                            </w:r>
                          </w:p>
                          <w:p w14:paraId="08731EE5" w14:textId="77777777" w:rsidR="00FC4C47" w:rsidRPr="00D51F97" w:rsidRDefault="00FC4C47" w:rsidP="00FC4C47">
                            <w:pPr>
                              <w:autoSpaceDE/>
                              <w:autoSpaceDN/>
                              <w:adjustRightInd/>
                              <w:snapToGrid/>
                              <w:spacing w:after="0"/>
                              <w:jc w:val="left"/>
                              <w:rPr>
                                <w:rFonts w:eastAsia="Batang"/>
                                <w:lang w:val="en-GB" w:eastAsia="zh-CN"/>
                              </w:rPr>
                            </w:pPr>
                            <w:r w:rsidRPr="00D51F97">
                              <w:rPr>
                                <w:rFonts w:eastAsia="Batang"/>
                                <w:lang w:val="en-GB" w:eastAsia="zh-CN"/>
                              </w:rPr>
                              <w:t>From RAN1 perspective, no issues were identified that would prevent the coexistence of NR and NB-IoT</w:t>
                            </w:r>
                          </w:p>
                          <w:p w14:paraId="4374E0C7" w14:textId="77777777" w:rsidR="00FC4C47" w:rsidRPr="00D51F97" w:rsidRDefault="00FC4C47" w:rsidP="00FC4C47">
                            <w:pPr>
                              <w:autoSpaceDE/>
                              <w:autoSpaceDN/>
                              <w:adjustRightInd/>
                              <w:snapToGrid/>
                              <w:spacing w:after="0"/>
                              <w:ind w:left="720" w:hanging="720"/>
                              <w:jc w:val="left"/>
                              <w:rPr>
                                <w:rFonts w:eastAsia="Batang"/>
                                <w:b/>
                                <w:highlight w:val="green"/>
                                <w:lang w:val="en-GB" w:eastAsia="zh-CN"/>
                              </w:rPr>
                            </w:pPr>
                          </w:p>
                          <w:p w14:paraId="75E004DC" w14:textId="77777777" w:rsidR="00FC4C47" w:rsidRPr="00D51F97" w:rsidRDefault="00FC4C47" w:rsidP="00FC4C47">
                            <w:pPr>
                              <w:autoSpaceDE/>
                              <w:autoSpaceDN/>
                              <w:adjustRightInd/>
                              <w:snapToGrid/>
                              <w:spacing w:after="0"/>
                              <w:ind w:left="720" w:hanging="720"/>
                              <w:jc w:val="left"/>
                              <w:rPr>
                                <w:rFonts w:eastAsia="Batang"/>
                                <w:b/>
                                <w:lang w:val="en-GB" w:eastAsia="zh-CN"/>
                              </w:rPr>
                            </w:pPr>
                            <w:r w:rsidRPr="00D51F97">
                              <w:rPr>
                                <w:rFonts w:eastAsia="Batang"/>
                                <w:b/>
                                <w:highlight w:val="green"/>
                                <w:lang w:val="en-GB" w:eastAsia="zh-CN"/>
                              </w:rPr>
                              <w:t>Agreement</w:t>
                            </w:r>
                          </w:p>
                          <w:p w14:paraId="2E277292" w14:textId="77777777" w:rsidR="00FC4C47" w:rsidRPr="00D51F97" w:rsidRDefault="00FC4C47" w:rsidP="00FC4C47">
                            <w:pPr>
                              <w:spacing w:after="0"/>
                            </w:pPr>
                            <w:r w:rsidRPr="00D51F97">
                              <w:rPr>
                                <w:rFonts w:eastAsia="Batang"/>
                                <w:lang w:val="en-GB" w:eastAsia="zh-CN"/>
                              </w:rPr>
                              <w:t>RAN1 studies additional specification enhancement for improving the performance of coexistence of NB-IoT with NR.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92BBC5" id="_x0000_s1027" type="#_x0000_t202" style="position:absolute;left:0;text-align:left;margin-left:.85pt;margin-top:35.25pt;width:463.2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">
                <v:textbox style="mso-fit-shape-to-text:t">
                  <w:txbxContent>
                    <w:p w14:paraId="3B24A8F9" w14:textId="77777777" w:rsidR="00FC4C47" w:rsidRPr="00D51F97" w:rsidRDefault="00FC4C47" w:rsidP="00FC4C47">
                      <w:pPr>
                        <w:autoSpaceDE/>
                        <w:autoSpaceDN/>
                        <w:adjustRightInd/>
                        <w:snapToGrid/>
                        <w:spacing w:after="0"/>
                        <w:ind w:left="720" w:hanging="720"/>
                        <w:jc w:val="left"/>
                        <w:rPr>
                          <w:rFonts w:eastAsia="Batang"/>
                          <w:b/>
                          <w:lang w:val="en-GB" w:eastAsia="zh-CN"/>
                        </w:rPr>
                      </w:pPr>
                      <w:r w:rsidRPr="00D51F97">
                        <w:rPr>
                          <w:rFonts w:eastAsia="Batang"/>
                          <w:b/>
                          <w:lang w:val="en-GB" w:eastAsia="zh-CN"/>
                        </w:rPr>
                        <w:t>Observation</w:t>
                      </w:r>
                    </w:p>
                    <w:p w14:paraId="08731EE5" w14:textId="77777777" w:rsidR="00FC4C47" w:rsidRPr="00D51F97" w:rsidRDefault="00FC4C47" w:rsidP="00FC4C47">
                      <w:pPr>
                        <w:autoSpaceDE/>
                        <w:autoSpaceDN/>
                        <w:adjustRightInd/>
                        <w:snapToGrid/>
                        <w:spacing w:after="0"/>
                        <w:jc w:val="left"/>
                        <w:rPr>
                          <w:rFonts w:eastAsia="Batang"/>
                          <w:lang w:val="en-GB" w:eastAsia="zh-CN"/>
                        </w:rPr>
                      </w:pPr>
                      <w:r w:rsidRPr="00D51F97">
                        <w:rPr>
                          <w:rFonts w:eastAsia="Batang"/>
                          <w:lang w:val="en-GB" w:eastAsia="zh-CN"/>
                        </w:rPr>
                        <w:t>From RAN1 perspective, no issues were identified that would prevent the coexistence of NR and NB-IoT</w:t>
                      </w:r>
                    </w:p>
                    <w:p w14:paraId="4374E0C7" w14:textId="77777777" w:rsidR="00FC4C47" w:rsidRPr="00D51F97" w:rsidRDefault="00FC4C47" w:rsidP="00FC4C47">
                      <w:pPr>
                        <w:autoSpaceDE/>
                        <w:autoSpaceDN/>
                        <w:adjustRightInd/>
                        <w:snapToGrid/>
                        <w:spacing w:after="0"/>
                        <w:ind w:left="720" w:hanging="720"/>
                        <w:jc w:val="left"/>
                        <w:rPr>
                          <w:rFonts w:eastAsia="Batang"/>
                          <w:b/>
                          <w:highlight w:val="green"/>
                          <w:lang w:val="en-GB" w:eastAsia="zh-CN"/>
                        </w:rPr>
                      </w:pPr>
                    </w:p>
                    <w:p w14:paraId="75E004DC" w14:textId="77777777" w:rsidR="00FC4C47" w:rsidRPr="00D51F97" w:rsidRDefault="00FC4C47" w:rsidP="00FC4C47">
                      <w:pPr>
                        <w:autoSpaceDE/>
                        <w:autoSpaceDN/>
                        <w:adjustRightInd/>
                        <w:snapToGrid/>
                        <w:spacing w:after="0"/>
                        <w:ind w:left="720" w:hanging="720"/>
                        <w:jc w:val="left"/>
                        <w:rPr>
                          <w:rFonts w:eastAsia="Batang"/>
                          <w:b/>
                          <w:lang w:val="en-GB" w:eastAsia="zh-CN"/>
                        </w:rPr>
                      </w:pPr>
                      <w:r w:rsidRPr="00D51F97">
                        <w:rPr>
                          <w:rFonts w:eastAsia="Batang"/>
                          <w:b/>
                          <w:highlight w:val="green"/>
                          <w:lang w:val="en-GB" w:eastAsia="zh-CN"/>
                        </w:rPr>
                        <w:t>Agreement</w:t>
                      </w:r>
                    </w:p>
                    <w:p w14:paraId="2E277292" w14:textId="77777777" w:rsidR="00FC4C47" w:rsidRPr="00D51F97" w:rsidRDefault="00FC4C47" w:rsidP="00FC4C47">
                      <w:pPr>
                        <w:spacing w:after="0"/>
                      </w:pPr>
                      <w:r w:rsidRPr="00D51F97">
                        <w:rPr>
                          <w:rFonts w:eastAsia="Batang"/>
                          <w:lang w:val="en-GB" w:eastAsia="zh-CN"/>
                        </w:rPr>
                        <w:t>RAN1 studies additional specification enhancement for improving the performance of coexistence of NB-IoT with NR.</w:t>
                      </w:r>
                    </w:p>
                  </w:txbxContent>
                </v:textbox>
                <w10:wrap type="square" anchorx="margin"/>
              </v:shape>
            </w:pict>
          </mc:Fallback>
        </mc:AlternateContent>
      </w:r>
      <w:r>
        <w:rPr>
          <w:kern w:val="2"/>
          <w:lang w:val="en-GB" w:eastAsia="zh-CN"/>
        </w:rPr>
        <w:t>Agreements on</w:t>
      </w:r>
      <w:r w:rsidRPr="000652D1">
        <w:rPr>
          <w:kern w:val="2"/>
          <w:lang w:val="en-GB" w:eastAsia="zh-CN"/>
        </w:rPr>
        <w:t xml:space="preserve"> c</w:t>
      </w:r>
      <w:r w:rsidRPr="000652D1">
        <w:rPr>
          <w:kern w:val="2"/>
          <w:lang w:eastAsia="zh-CN"/>
        </w:rPr>
        <w:t>oexistence of NB-IoT with NR</w:t>
      </w:r>
      <w:r>
        <w:rPr>
          <w:kern w:val="2"/>
          <w:lang w:eastAsia="zh-CN"/>
        </w:rPr>
        <w:t xml:space="preserve"> </w:t>
      </w:r>
      <w:r w:rsidRPr="000652D1">
        <w:rPr>
          <w:kern w:val="2"/>
          <w:lang w:val="en-GB" w:eastAsia="zh-CN"/>
        </w:rPr>
        <w:t>in R</w:t>
      </w:r>
      <w:r>
        <w:rPr>
          <w:kern w:val="2"/>
          <w:lang w:val="en-GB" w:eastAsia="zh-CN"/>
        </w:rPr>
        <w:t>AN1 94 [2] and RAN1 94b [3] follow.</w:t>
      </w:r>
    </w:p>
    <w:p w14:paraId="4FD61984" w14:textId="77777777" w:rsidR="00FC4C47" w:rsidRPr="00460844" w:rsidRDefault="00FC4C47" w:rsidP="00FC4C47">
      <w:pPr>
        <w:rPr>
          <w:kern w:val="2"/>
          <w:lang w:val="en-GB" w:eastAsia="zh-CN"/>
        </w:rPr>
      </w:pPr>
      <w:r>
        <w:rPr>
          <w:rFonts w:hint="eastAsia"/>
          <w:kern w:val="2"/>
          <w:lang w:val="en-GB" w:eastAsia="zh-CN"/>
        </w:rPr>
        <w:t>R</w:t>
      </w:r>
      <w:r>
        <w:rPr>
          <w:kern w:val="2"/>
          <w:lang w:val="en-GB" w:eastAsia="zh-CN"/>
        </w:rPr>
        <w:t>AN1#94</w:t>
      </w:r>
    </w:p>
    <w:p w14:paraId="639DB2A2" w14:textId="77777777" w:rsidR="00FC4C47" w:rsidRDefault="00FC4C47" w:rsidP="00FC4C47">
      <w:pPr>
        <w:spacing w:after="0"/>
        <w:rPr>
          <w:lang w:eastAsia="zh-CN"/>
        </w:rPr>
      </w:pPr>
    </w:p>
    <w:p w14:paraId="33DAD28F" w14:textId="77777777" w:rsidR="00FC4C47" w:rsidRPr="00460844" w:rsidRDefault="00FC4C47" w:rsidP="00FC4C47">
      <w:pPr>
        <w:spacing w:after="0"/>
        <w:rPr>
          <w:kern w:val="2"/>
          <w:lang w:val="en-GB" w:eastAsia="zh-CN"/>
        </w:rPr>
      </w:pPr>
      <w:r>
        <w:rPr>
          <w:noProof/>
          <w:lang w:eastAsia="zh-CN"/>
        </w:rPr>
        <mc:AlternateContent>
          <mc:Choice Requires="wps">
            <w:drawing>
              <wp:anchor distT="45720" distB="45720" distL="114300" distR="114300" simplePos="0" relativeHeight="251663360" behindDoc="0" locked="0" layoutInCell="1" allowOverlap="1" wp14:anchorId="1934A28E" wp14:editId="134CEDCB">
                <wp:simplePos x="0" y="0"/>
                <wp:positionH relativeFrom="margin">
                  <wp:posOffset>10795</wp:posOffset>
                </wp:positionH>
                <wp:positionV relativeFrom="paragraph">
                  <wp:posOffset>222885</wp:posOffset>
                </wp:positionV>
                <wp:extent cx="5882640" cy="1404620"/>
                <wp:effectExtent l="0" t="0" r="22860" b="1397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404620"/>
                        </a:xfrm>
                        <a:prstGeom prst="rect">
                          <a:avLst/>
                        </a:prstGeom>
                        <a:solidFill>
                          <a:srgbClr val="FFFFFF"/>
                        </a:solidFill>
                        <a:ln w="9525">
                          <a:solidFill>
                            <a:srgbClr val="000000"/>
                          </a:solidFill>
                          <a:miter lim="800000"/>
                          <a:headEnd/>
                          <a:tailEnd/>
                        </a:ln>
                      </wps:spPr>
                      <wps:txbx>
                        <w:txbxContent>
                          <w:p w14:paraId="05268478" w14:textId="77777777" w:rsidR="00FC4C47" w:rsidRPr="00D51F97" w:rsidRDefault="00FC4C47" w:rsidP="00FC4C47">
                            <w:pPr>
                              <w:rPr>
                                <w:b/>
                                <w:highlight w:val="green"/>
                                <w:lang w:eastAsia="zh-CN"/>
                              </w:rPr>
                            </w:pPr>
                            <w:r w:rsidRPr="00D51F97">
                              <w:rPr>
                                <w:b/>
                                <w:highlight w:val="green"/>
                                <w:lang w:eastAsia="zh-CN"/>
                              </w:rPr>
                              <w:t xml:space="preserve">Agreement </w:t>
                            </w:r>
                          </w:p>
                          <w:p w14:paraId="31B4B38E" w14:textId="77777777" w:rsidR="00FC4C47" w:rsidRPr="00D51F97" w:rsidRDefault="00FC4C47" w:rsidP="00FC4C47">
                            <w:pPr>
                              <w:rPr>
                                <w:lang w:eastAsia="zh-CN"/>
                              </w:rPr>
                            </w:pPr>
                            <w:r w:rsidRPr="00D51F97">
                              <w:rPr>
                                <w:lang w:eastAsia="zh-CN"/>
                              </w:rPr>
                              <w:t>The following aspects are studied to improve the performance of coexistence of NB-IoT with NR</w:t>
                            </w:r>
                          </w:p>
                          <w:p w14:paraId="7C591EC1" w14:textId="77777777" w:rsidR="00FC4C47" w:rsidRPr="00D51F97" w:rsidRDefault="00FC4C47" w:rsidP="00FC4C47">
                            <w:pPr>
                              <w:numPr>
                                <w:ilvl w:val="0"/>
                                <w:numId w:val="21"/>
                              </w:numPr>
                              <w:autoSpaceDE/>
                              <w:autoSpaceDN/>
                              <w:adjustRightInd/>
                              <w:snapToGrid/>
                              <w:spacing w:after="0"/>
                              <w:jc w:val="left"/>
                              <w:rPr>
                                <w:lang w:eastAsia="zh-CN"/>
                              </w:rPr>
                            </w:pPr>
                            <w:r w:rsidRPr="00D51F97">
                              <w:rPr>
                                <w:lang w:eastAsia="zh-CN"/>
                              </w:rPr>
                              <w:t>Resource reservation in NB-IoT</w:t>
                            </w:r>
                          </w:p>
                          <w:p w14:paraId="01FDDFF5" w14:textId="77777777" w:rsidR="00FC4C47" w:rsidRPr="00D51F97" w:rsidRDefault="00FC4C47" w:rsidP="00FC4C47">
                            <w:pPr>
                              <w:pStyle w:val="ListParagraph"/>
                              <w:widowControl/>
                              <w:numPr>
                                <w:ilvl w:val="0"/>
                                <w:numId w:val="21"/>
                              </w:numPr>
                              <w:autoSpaceDE/>
                              <w:autoSpaceDN/>
                              <w:adjustRightInd/>
                              <w:spacing w:line="240" w:lineRule="auto"/>
                              <w:ind w:firstLineChars="0"/>
                              <w:jc w:val="both"/>
                              <w:rPr>
                                <w:sz w:val="22"/>
                                <w:szCs w:val="22"/>
                              </w:rPr>
                            </w:pPr>
                            <w:r w:rsidRPr="00D51F97">
                              <w:rPr>
                                <w:sz w:val="22"/>
                                <w:szCs w:val="22"/>
                              </w:rPr>
                              <w:t>Overlap of NR SSB with NB-IoT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34A28E" id="_x0000_s1028" type="#_x0000_t202" style="position:absolute;left:0;text-align:left;margin-left:.85pt;margin-top:17.55pt;width:463.2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">
                <v:textbox style="mso-fit-shape-to-text:t">
                  <w:txbxContent>
                    <w:p w14:paraId="05268478" w14:textId="77777777" w:rsidR="00FC4C47" w:rsidRPr="00D51F97" w:rsidRDefault="00FC4C47" w:rsidP="00FC4C47">
                      <w:pPr>
                        <w:rPr>
                          <w:b/>
                          <w:highlight w:val="green"/>
                          <w:lang w:eastAsia="zh-CN"/>
                        </w:rPr>
                      </w:pPr>
                      <w:r w:rsidRPr="00D51F97">
                        <w:rPr>
                          <w:b/>
                          <w:highlight w:val="green"/>
                          <w:lang w:eastAsia="zh-CN"/>
                        </w:rPr>
                        <w:t xml:space="preserve">Agreement </w:t>
                      </w:r>
                    </w:p>
                    <w:p w14:paraId="31B4B38E" w14:textId="77777777" w:rsidR="00FC4C47" w:rsidRPr="00D51F97" w:rsidRDefault="00FC4C47" w:rsidP="00FC4C47">
                      <w:pPr>
                        <w:rPr>
                          <w:lang w:eastAsia="zh-CN"/>
                        </w:rPr>
                      </w:pPr>
                      <w:r w:rsidRPr="00D51F97">
                        <w:rPr>
                          <w:lang w:eastAsia="zh-CN"/>
                        </w:rPr>
                        <w:t>The following aspects are studied to improve the performance of coexistence of NB-IoT with NR</w:t>
                      </w:r>
                    </w:p>
                    <w:p w14:paraId="7C591EC1" w14:textId="77777777" w:rsidR="00FC4C47" w:rsidRPr="00D51F97" w:rsidRDefault="00FC4C47" w:rsidP="00FC4C47">
                      <w:pPr>
                        <w:numPr>
                          <w:ilvl w:val="0"/>
                          <w:numId w:val="21"/>
                        </w:numPr>
                        <w:autoSpaceDE/>
                        <w:autoSpaceDN/>
                        <w:adjustRightInd/>
                        <w:snapToGrid/>
                        <w:spacing w:after="0"/>
                        <w:jc w:val="left"/>
                        <w:rPr>
                          <w:lang w:eastAsia="zh-CN"/>
                        </w:rPr>
                      </w:pPr>
                      <w:r w:rsidRPr="00D51F97">
                        <w:rPr>
                          <w:lang w:eastAsia="zh-CN"/>
                        </w:rPr>
                        <w:t>Resource reservation in NB-IoT</w:t>
                      </w:r>
                    </w:p>
                    <w:p w14:paraId="01FDDFF5" w14:textId="77777777" w:rsidR="00FC4C47" w:rsidRPr="00D51F97" w:rsidRDefault="00FC4C47" w:rsidP="00FC4C47">
                      <w:pPr>
                        <w:pStyle w:val="afa"/>
                        <w:widowControl/>
                        <w:numPr>
                          <w:ilvl w:val="0"/>
                          <w:numId w:val="21"/>
                        </w:numPr>
                        <w:autoSpaceDE/>
                        <w:autoSpaceDN/>
                        <w:adjustRightInd/>
                        <w:spacing w:line="240" w:lineRule="auto"/>
                        <w:ind w:firstLineChars="0"/>
                        <w:jc w:val="both"/>
                        <w:rPr>
                          <w:sz w:val="22"/>
                          <w:szCs w:val="22"/>
                        </w:rPr>
                      </w:pPr>
                      <w:r w:rsidRPr="00D51F97">
                        <w:rPr>
                          <w:sz w:val="22"/>
                          <w:szCs w:val="22"/>
                        </w:rPr>
                        <w:t>Overlap of NR SSB with NB-IoT</w:t>
                      </w:r>
                    </w:p>
                  </w:txbxContent>
                </v:textbox>
                <w10:wrap type="square" anchorx="margin"/>
              </v:shape>
            </w:pict>
          </mc:Fallback>
        </mc:AlternateContent>
      </w:r>
      <w:r>
        <w:rPr>
          <w:rFonts w:hint="eastAsia"/>
          <w:kern w:val="2"/>
          <w:lang w:val="en-GB" w:eastAsia="zh-CN"/>
        </w:rPr>
        <w:t>R</w:t>
      </w:r>
      <w:r>
        <w:rPr>
          <w:kern w:val="2"/>
          <w:lang w:val="en-GB" w:eastAsia="zh-CN"/>
        </w:rPr>
        <w:t>AN1#94b</w:t>
      </w:r>
    </w:p>
    <w:p w14:paraId="6CCC8C64" w14:textId="77777777" w:rsidR="00FC4C47" w:rsidRPr="003E551A" w:rsidRDefault="00FC4C47" w:rsidP="00FC4C47">
      <w:pPr>
        <w:spacing w:after="0"/>
        <w:rPr>
          <w:lang w:eastAsia="zh-CN"/>
        </w:rPr>
      </w:pPr>
    </w:p>
    <w:p w14:paraId="2FE50AB0" w14:textId="7E32CD5D" w:rsidR="004F6A83" w:rsidRPr="00851131" w:rsidRDefault="00FC4C47" w:rsidP="00FC4C47">
      <w:pPr>
        <w:spacing w:beforeLines="50" w:before="120"/>
        <w:rPr>
          <w:kern w:val="2"/>
          <w:lang w:val="en-GB" w:eastAsia="zh-CN"/>
        </w:rPr>
      </w:pPr>
      <w:r>
        <w:rPr>
          <w:lang w:eastAsia="zh-CN"/>
        </w:rPr>
        <w:t xml:space="preserve">In this meeting, there are 7 contributions [4]-[10] discussing the coexistence of NB-IoT and NR. </w:t>
      </w:r>
      <w:r w:rsidRPr="00001B30">
        <w:rPr>
          <w:lang w:eastAsia="zh-CN"/>
        </w:rPr>
        <w:t xml:space="preserve">This </w:t>
      </w:r>
      <w:r>
        <w:rPr>
          <w:lang w:eastAsia="zh-CN"/>
        </w:rPr>
        <w:t>contribution</w:t>
      </w:r>
      <w:r w:rsidRPr="00001B30">
        <w:rPr>
          <w:lang w:eastAsia="zh-CN"/>
        </w:rPr>
        <w:t xml:space="preserve"> summarizes the</w:t>
      </w:r>
      <w:r>
        <w:rPr>
          <w:lang w:eastAsia="zh-CN"/>
        </w:rPr>
        <w:t xml:space="preserve"> </w:t>
      </w:r>
      <w:r w:rsidRPr="00001B30">
        <w:rPr>
          <w:lang w:eastAsia="zh-CN"/>
        </w:rPr>
        <w:t xml:space="preserve">views and </w:t>
      </w:r>
      <w:r>
        <w:rPr>
          <w:lang w:eastAsia="zh-CN"/>
        </w:rPr>
        <w:t>proposals</w:t>
      </w:r>
      <w:r w:rsidRPr="00001B30">
        <w:rPr>
          <w:lang w:eastAsia="zh-CN"/>
        </w:rPr>
        <w:t xml:space="preserve"> from different companies</w:t>
      </w:r>
      <w:r w:rsidR="00767593">
        <w:rPr>
          <w:kern w:val="2"/>
          <w:lang w:val="en-GB" w:eastAsia="zh-CN"/>
        </w:rPr>
        <w:t>.</w:t>
      </w:r>
    </w:p>
    <w:bookmarkEnd w:id="0"/>
    <w:bookmarkEnd w:id="1"/>
    <w:p w14:paraId="69D89801" w14:textId="38AB505E" w:rsidR="007D1A78" w:rsidRDefault="0033345A" w:rsidP="004F6A83">
      <w:pPr>
        <w:pStyle w:val="Heading1"/>
      </w:pPr>
      <w:r>
        <w:t>Coexistence aspects for performance improvement</w:t>
      </w:r>
    </w:p>
    <w:p w14:paraId="3E1A944F" w14:textId="36A85B7E" w:rsidR="009D105F" w:rsidRDefault="00751E5B" w:rsidP="00DD2341">
      <w:pPr>
        <w:pStyle w:val="Heading2"/>
        <w:rPr>
          <w:lang w:eastAsia="en-GB"/>
        </w:rPr>
      </w:pPr>
      <w:r>
        <w:rPr>
          <w:lang w:eastAsia="en-GB"/>
        </w:rPr>
        <w:t>Overlap of NR SSB with NB-IoT</w:t>
      </w:r>
    </w:p>
    <w:p w14:paraId="317DF0E7" w14:textId="1D8B4F1C" w:rsidR="00DD2341" w:rsidRPr="00DD2341" w:rsidRDefault="00266CE5" w:rsidP="00DD2341">
      <w:pPr>
        <w:rPr>
          <w:color w:val="000000" w:themeColor="text1"/>
          <w:lang w:eastAsia="zh-CN"/>
        </w:rPr>
      </w:pPr>
      <w:r>
        <w:rPr>
          <w:color w:val="000000" w:themeColor="text1"/>
          <w:lang w:eastAsia="zh-CN"/>
        </w:rPr>
        <w:t xml:space="preserve">In RAN1#95, there are </w:t>
      </w:r>
      <w:r w:rsidR="000A6430">
        <w:rPr>
          <w:color w:val="000000" w:themeColor="text1"/>
          <w:lang w:eastAsia="zh-CN"/>
        </w:rPr>
        <w:t>seven</w:t>
      </w:r>
      <w:r>
        <w:rPr>
          <w:color w:val="000000" w:themeColor="text1"/>
          <w:lang w:eastAsia="zh-CN"/>
        </w:rPr>
        <w:t xml:space="preserve"> companies discuss</w:t>
      </w:r>
      <w:r w:rsidR="000A6430">
        <w:rPr>
          <w:color w:val="000000" w:themeColor="text1"/>
          <w:lang w:eastAsia="zh-CN"/>
        </w:rPr>
        <w:t>ing</w:t>
      </w:r>
      <w:r>
        <w:rPr>
          <w:color w:val="000000" w:themeColor="text1"/>
          <w:lang w:eastAsia="zh-CN"/>
        </w:rPr>
        <w:t xml:space="preserve"> the overlap of NR SSB with NB-IoT. The summary views are shown in </w:t>
      </w:r>
      <w:r w:rsidR="000A6430">
        <w:rPr>
          <w:color w:val="000000" w:themeColor="text1"/>
          <w:lang w:eastAsia="zh-CN"/>
        </w:rPr>
        <w:t>T</w:t>
      </w:r>
      <w:r>
        <w:rPr>
          <w:color w:val="000000" w:themeColor="text1"/>
          <w:lang w:eastAsia="zh-CN"/>
        </w:rPr>
        <w:t>able 1.</w:t>
      </w:r>
    </w:p>
    <w:p w14:paraId="04A07FA9" w14:textId="73DFBC8E" w:rsidR="00911E29" w:rsidRDefault="0087665E" w:rsidP="00751E5B">
      <w:pPr>
        <w:jc w:val="center"/>
        <w:rPr>
          <w:b/>
          <w:color w:val="000000" w:themeColor="text1"/>
          <w:lang w:eastAsia="zh-CN"/>
        </w:rPr>
      </w:pPr>
      <w:r>
        <w:rPr>
          <w:b/>
          <w:color w:val="000000" w:themeColor="text1"/>
          <w:lang w:eastAsia="zh-CN"/>
        </w:rPr>
        <w:t xml:space="preserve">Table 1: </w:t>
      </w:r>
      <w:r w:rsidR="00751E5B">
        <w:rPr>
          <w:b/>
          <w:color w:val="000000" w:themeColor="text1"/>
          <w:lang w:eastAsia="zh-CN"/>
        </w:rPr>
        <w:t>Views on overlap of NR SSB with NB-IoT</w:t>
      </w:r>
    </w:p>
    <w:tbl>
      <w:tblPr>
        <w:tblStyle w:val="TableGrid"/>
        <w:tblW w:w="0" w:type="auto"/>
        <w:jc w:val="center"/>
        <w:tblLook w:val="04A0" w:firstRow="1" w:lastRow="0" w:firstColumn="1" w:lastColumn="0" w:noHBand="0" w:noVBand="1"/>
      </w:tblPr>
      <w:tblGrid>
        <w:gridCol w:w="1194"/>
        <w:gridCol w:w="2345"/>
        <w:gridCol w:w="6099"/>
      </w:tblGrid>
      <w:tr w:rsidR="00266CE5" w:rsidRPr="008B50F0" w14:paraId="5FE3ABFA" w14:textId="5E4EDB54" w:rsidTr="006672A5">
        <w:trPr>
          <w:jc w:val="center"/>
        </w:trPr>
        <w:tc>
          <w:tcPr>
            <w:tcW w:w="1194" w:type="dxa"/>
            <w:vAlign w:val="center"/>
          </w:tcPr>
          <w:p w14:paraId="53E1AD7F" w14:textId="77777777" w:rsidR="00266CE5" w:rsidRPr="008B50F0" w:rsidRDefault="00266CE5">
            <w:pPr>
              <w:jc w:val="center"/>
              <w:rPr>
                <w:rFonts w:eastAsiaTheme="minorEastAsia"/>
                <w:lang w:eastAsia="zh-CN"/>
              </w:rPr>
            </w:pPr>
          </w:p>
        </w:tc>
        <w:tc>
          <w:tcPr>
            <w:tcW w:w="2345" w:type="dxa"/>
            <w:vAlign w:val="center"/>
          </w:tcPr>
          <w:p w14:paraId="13C9C146" w14:textId="06E03776" w:rsidR="00266CE5" w:rsidRPr="008B50F0" w:rsidRDefault="00266CE5">
            <w:pPr>
              <w:jc w:val="center"/>
              <w:rPr>
                <w:rFonts w:eastAsiaTheme="minorEastAsia"/>
                <w:b/>
                <w:lang w:eastAsia="zh-CN"/>
              </w:rPr>
            </w:pPr>
            <w:r>
              <w:rPr>
                <w:rFonts w:eastAsiaTheme="minorEastAsia"/>
                <w:b/>
                <w:lang w:eastAsia="zh-CN"/>
              </w:rPr>
              <w:t>Summary</w:t>
            </w:r>
          </w:p>
        </w:tc>
        <w:tc>
          <w:tcPr>
            <w:tcW w:w="6099" w:type="dxa"/>
            <w:vAlign w:val="center"/>
          </w:tcPr>
          <w:p w14:paraId="1240FB76" w14:textId="2E89258A" w:rsidR="00266CE5" w:rsidRPr="008B50F0" w:rsidRDefault="00266CE5">
            <w:pPr>
              <w:jc w:val="center"/>
              <w:rPr>
                <w:rFonts w:eastAsiaTheme="minorEastAsia"/>
                <w:b/>
                <w:lang w:eastAsia="zh-CN"/>
              </w:rPr>
            </w:pPr>
            <w:r>
              <w:rPr>
                <w:rFonts w:eastAsiaTheme="minorEastAsia"/>
                <w:b/>
                <w:lang w:eastAsia="zh-CN"/>
              </w:rPr>
              <w:t>Observation/Proposals</w:t>
            </w:r>
          </w:p>
        </w:tc>
      </w:tr>
      <w:tr w:rsidR="00266CE5" w:rsidRPr="008B50F0" w14:paraId="625A2732" w14:textId="61FB9E74" w:rsidTr="006672A5">
        <w:trPr>
          <w:jc w:val="center"/>
        </w:trPr>
        <w:tc>
          <w:tcPr>
            <w:tcW w:w="1194" w:type="dxa"/>
            <w:vAlign w:val="center"/>
          </w:tcPr>
          <w:p w14:paraId="3C498384" w14:textId="77777777" w:rsidR="00266CE5" w:rsidRPr="008B50F0" w:rsidRDefault="00266CE5" w:rsidP="006672A5">
            <w:pPr>
              <w:jc w:val="center"/>
              <w:rPr>
                <w:rFonts w:eastAsiaTheme="minorEastAsia"/>
                <w:lang w:eastAsia="zh-CN"/>
              </w:rPr>
            </w:pPr>
            <w:r w:rsidRPr="008B50F0">
              <w:rPr>
                <w:rFonts w:eastAsiaTheme="minorEastAsia"/>
                <w:lang w:eastAsia="zh-CN"/>
              </w:rPr>
              <w:t>Ericsson</w:t>
            </w:r>
          </w:p>
        </w:tc>
        <w:tc>
          <w:tcPr>
            <w:tcW w:w="2345" w:type="dxa"/>
            <w:vAlign w:val="center"/>
          </w:tcPr>
          <w:p w14:paraId="25E79A98" w14:textId="29E4A518" w:rsidR="00266CE5" w:rsidRPr="002042D3" w:rsidRDefault="00266CE5">
            <w:pPr>
              <w:rPr>
                <w:rFonts w:eastAsiaTheme="minorEastAsia"/>
              </w:rPr>
            </w:pPr>
            <w:r>
              <w:rPr>
                <w:rFonts w:eastAsiaTheme="minorEastAsia"/>
              </w:rPr>
              <w:t>Overlap</w:t>
            </w:r>
            <w:r w:rsidRPr="002042D3">
              <w:rPr>
                <w:rFonts w:eastAsiaTheme="minorEastAsia"/>
              </w:rPr>
              <w:t xml:space="preserve"> can be avoided.</w:t>
            </w:r>
          </w:p>
        </w:tc>
        <w:tc>
          <w:tcPr>
            <w:tcW w:w="6099" w:type="dxa"/>
            <w:vAlign w:val="center"/>
          </w:tcPr>
          <w:p w14:paraId="2658B09A" w14:textId="77777777" w:rsidR="00266CE5" w:rsidRDefault="00266CE5">
            <w:pPr>
              <w:rPr>
                <w:rFonts w:eastAsiaTheme="minorEastAsia"/>
              </w:rPr>
            </w:pPr>
            <w:r w:rsidRPr="00266CE5">
              <w:rPr>
                <w:rFonts w:eastAsiaTheme="minorEastAsia"/>
              </w:rPr>
              <w:t>Observation 2:</w:t>
            </w:r>
            <w:r w:rsidRPr="00266CE5">
              <w:rPr>
                <w:rFonts w:eastAsiaTheme="minorEastAsia"/>
              </w:rPr>
              <w:tab/>
              <w:t>An NB-IoT carrier center can be placed such that any overlapping between NB-IoT carrier and NR SSB is avoided. By efficient deployment of NB-IoT inside an NR carrier, we can ensure subcarrier grids alignment and resource block alignment, and also, avoid overlap between NB-IoT and NR SSB.</w:t>
            </w:r>
          </w:p>
          <w:p w14:paraId="0CFAB803" w14:textId="28C7671B" w:rsidR="00974828" w:rsidRPr="002042D3" w:rsidRDefault="00A01923">
            <w:pPr>
              <w:rPr>
                <w:rFonts w:eastAsiaTheme="minorEastAsia"/>
              </w:rPr>
            </w:pPr>
            <w:r w:rsidRPr="00A01923">
              <w:rPr>
                <w:rFonts w:eastAsiaTheme="minorEastAsia"/>
              </w:rPr>
              <w:t>Proposal 1:</w:t>
            </w:r>
            <w:r w:rsidRPr="00A01923">
              <w:rPr>
                <w:rFonts w:eastAsiaTheme="minorEastAsia"/>
              </w:rPr>
              <w:tab/>
              <w:t>RAN1 does not further consider overlap between NR SSB and NB-IoT. Overlap can be easily avoided due the flexible location of NR SSB and the narrowband (i.e., one PRB) feature of NB-IoT.</w:t>
            </w:r>
          </w:p>
        </w:tc>
      </w:tr>
      <w:tr w:rsidR="00266CE5" w:rsidRPr="008B50F0" w14:paraId="78F95C7C" w14:textId="097205D6" w:rsidTr="006672A5">
        <w:trPr>
          <w:jc w:val="center"/>
        </w:trPr>
        <w:tc>
          <w:tcPr>
            <w:tcW w:w="1194" w:type="dxa"/>
            <w:vAlign w:val="center"/>
          </w:tcPr>
          <w:p w14:paraId="379E8673" w14:textId="77777777" w:rsidR="00266CE5" w:rsidRPr="008B50F0" w:rsidRDefault="00266CE5" w:rsidP="006672A5">
            <w:pPr>
              <w:jc w:val="center"/>
              <w:rPr>
                <w:rFonts w:eastAsiaTheme="minorEastAsia"/>
                <w:lang w:eastAsia="zh-CN"/>
              </w:rPr>
            </w:pPr>
            <w:r w:rsidRPr="008B50F0">
              <w:rPr>
                <w:rFonts w:eastAsiaTheme="minorEastAsia"/>
                <w:lang w:eastAsia="zh-CN"/>
              </w:rPr>
              <w:t>Huawei</w:t>
            </w:r>
          </w:p>
        </w:tc>
        <w:tc>
          <w:tcPr>
            <w:tcW w:w="2345" w:type="dxa"/>
            <w:vAlign w:val="center"/>
          </w:tcPr>
          <w:p w14:paraId="5798C916" w14:textId="439E430A" w:rsidR="00266CE5" w:rsidRPr="002042D3" w:rsidRDefault="00A01923">
            <w:pPr>
              <w:rPr>
                <w:rFonts w:eastAsiaTheme="minorEastAsia"/>
              </w:rPr>
            </w:pPr>
            <w:r>
              <w:rPr>
                <w:rFonts w:eastAsiaTheme="minorEastAsia"/>
              </w:rPr>
              <w:t>Overlap</w:t>
            </w:r>
            <w:r w:rsidR="00266CE5" w:rsidRPr="002042D3">
              <w:rPr>
                <w:rFonts w:eastAsiaTheme="minorEastAsia"/>
              </w:rPr>
              <w:t xml:space="preserve"> can be avoided.</w:t>
            </w:r>
          </w:p>
        </w:tc>
        <w:tc>
          <w:tcPr>
            <w:tcW w:w="6099" w:type="dxa"/>
            <w:vAlign w:val="center"/>
          </w:tcPr>
          <w:p w14:paraId="22219A48" w14:textId="77777777" w:rsidR="00266CE5" w:rsidRDefault="00266CE5">
            <w:pPr>
              <w:rPr>
                <w:rFonts w:eastAsiaTheme="minorEastAsia"/>
              </w:rPr>
            </w:pPr>
            <w:r w:rsidRPr="00266CE5">
              <w:rPr>
                <w:rFonts w:eastAsiaTheme="minorEastAsia"/>
              </w:rPr>
              <w:t>Observation 1: It is possible to avoid the overlap by properly placing a NR SSB and NB-IoT carrier(s).</w:t>
            </w:r>
          </w:p>
          <w:p w14:paraId="020387D1" w14:textId="77777777" w:rsidR="00266CE5" w:rsidRPr="00266CE5" w:rsidRDefault="00266CE5" w:rsidP="006672A5">
            <w:pPr>
              <w:spacing w:after="0"/>
              <w:rPr>
                <w:rFonts w:eastAsiaTheme="minorEastAsia"/>
              </w:rPr>
            </w:pPr>
            <w:r w:rsidRPr="00266CE5">
              <w:rPr>
                <w:rFonts w:eastAsiaTheme="minorEastAsia"/>
              </w:rPr>
              <w:t>Proposal 1: If a NB-IoT carrier can be placed within a NR SSB, the following aspects needs to be further studied to improve the performance of coexistence of NB-IoT with NR:</w:t>
            </w:r>
          </w:p>
          <w:p w14:paraId="5C7E1592" w14:textId="77777777" w:rsidR="00266CE5" w:rsidRPr="00266CE5" w:rsidRDefault="00266CE5" w:rsidP="006672A5">
            <w:pPr>
              <w:spacing w:after="0"/>
              <w:rPr>
                <w:rFonts w:eastAsiaTheme="minorEastAsia"/>
              </w:rPr>
            </w:pPr>
            <w:r w:rsidRPr="00266CE5">
              <w:rPr>
                <w:rFonts w:eastAsiaTheme="minorEastAsia" w:hint="eastAsia"/>
              </w:rPr>
              <w:t>•</w:t>
            </w:r>
            <w:r w:rsidRPr="00266CE5">
              <w:rPr>
                <w:rFonts w:eastAsiaTheme="minorEastAsia"/>
              </w:rPr>
              <w:tab/>
              <w:t>Collision of NR SSB with NPBCH</w:t>
            </w:r>
          </w:p>
          <w:p w14:paraId="6C0E682B" w14:textId="77777777" w:rsidR="00266CE5" w:rsidRPr="00266CE5" w:rsidRDefault="00266CE5" w:rsidP="006672A5">
            <w:pPr>
              <w:spacing w:after="0"/>
              <w:rPr>
                <w:rFonts w:eastAsiaTheme="minorEastAsia"/>
              </w:rPr>
            </w:pPr>
            <w:r w:rsidRPr="00266CE5">
              <w:rPr>
                <w:rFonts w:eastAsiaTheme="minorEastAsia" w:hint="eastAsia"/>
              </w:rPr>
              <w:t>•</w:t>
            </w:r>
            <w:r w:rsidRPr="00266CE5">
              <w:rPr>
                <w:rFonts w:eastAsiaTheme="minorEastAsia"/>
              </w:rPr>
              <w:tab/>
              <w:t>Collision of NR SSB with NPSS</w:t>
            </w:r>
          </w:p>
          <w:p w14:paraId="7656A5CD" w14:textId="7FBF1A33" w:rsidR="00266CE5" w:rsidRPr="002042D3" w:rsidRDefault="00266CE5" w:rsidP="006672A5">
            <w:pPr>
              <w:spacing w:after="0"/>
              <w:rPr>
                <w:rFonts w:eastAsiaTheme="minorEastAsia"/>
              </w:rPr>
            </w:pPr>
            <w:r w:rsidRPr="00266CE5">
              <w:rPr>
                <w:rFonts w:eastAsiaTheme="minorEastAsia" w:hint="eastAsia"/>
              </w:rPr>
              <w:t>•</w:t>
            </w:r>
            <w:r w:rsidRPr="00266CE5">
              <w:rPr>
                <w:rFonts w:eastAsiaTheme="minorEastAsia"/>
              </w:rPr>
              <w:tab/>
              <w:t>Collision of NR SSB with NRS</w:t>
            </w:r>
          </w:p>
        </w:tc>
      </w:tr>
      <w:tr w:rsidR="00266CE5" w:rsidRPr="008B50F0" w14:paraId="324E4AC1" w14:textId="7523991D" w:rsidTr="006672A5">
        <w:trPr>
          <w:jc w:val="center"/>
        </w:trPr>
        <w:tc>
          <w:tcPr>
            <w:tcW w:w="1194" w:type="dxa"/>
            <w:vAlign w:val="center"/>
          </w:tcPr>
          <w:p w14:paraId="115DFEA1" w14:textId="77777777" w:rsidR="00266CE5" w:rsidRPr="008B50F0" w:rsidRDefault="00266CE5" w:rsidP="006672A5">
            <w:pPr>
              <w:jc w:val="center"/>
              <w:rPr>
                <w:rFonts w:eastAsiaTheme="minorEastAsia"/>
                <w:lang w:eastAsia="zh-CN"/>
              </w:rPr>
            </w:pPr>
            <w:r w:rsidRPr="008B50F0">
              <w:rPr>
                <w:rFonts w:eastAsiaTheme="minorEastAsia"/>
                <w:lang w:eastAsia="zh-CN"/>
              </w:rPr>
              <w:t>LGE</w:t>
            </w:r>
          </w:p>
        </w:tc>
        <w:tc>
          <w:tcPr>
            <w:tcW w:w="2345" w:type="dxa"/>
            <w:vAlign w:val="center"/>
          </w:tcPr>
          <w:p w14:paraId="5DFE2A72" w14:textId="297EAEC0" w:rsidR="00266CE5" w:rsidRPr="002042D3" w:rsidRDefault="00A01923">
            <w:pPr>
              <w:rPr>
                <w:rFonts w:eastAsiaTheme="minorEastAsia"/>
              </w:rPr>
            </w:pPr>
            <w:r>
              <w:rPr>
                <w:rFonts w:eastAsiaTheme="minorEastAsia"/>
              </w:rPr>
              <w:t>Overlap</w:t>
            </w:r>
            <w:r w:rsidRPr="002042D3">
              <w:rPr>
                <w:rFonts w:eastAsiaTheme="minorEastAsia"/>
              </w:rPr>
              <w:t xml:space="preserve"> can be avoided.</w:t>
            </w:r>
          </w:p>
        </w:tc>
        <w:tc>
          <w:tcPr>
            <w:tcW w:w="6099" w:type="dxa"/>
            <w:vAlign w:val="center"/>
          </w:tcPr>
          <w:p w14:paraId="71B5E03F" w14:textId="02636C2F" w:rsidR="00266CE5" w:rsidRPr="002042D3" w:rsidRDefault="00A01923">
            <w:pPr>
              <w:rPr>
                <w:rFonts w:eastAsiaTheme="minorEastAsia"/>
              </w:rPr>
            </w:pPr>
            <w:r w:rsidRPr="00A01923">
              <w:rPr>
                <w:rFonts w:eastAsiaTheme="minorEastAsia"/>
              </w:rPr>
              <w:t>Observation 2: Using the same principle for overlap of LTE with NB-IoT, the anchor carrier of NB-IoT coexisted with NR should not be in any position of 20 PRBs where the NR SSB could be transmitted, and it should have the minimum carrier frequency offset value.</w:t>
            </w:r>
          </w:p>
        </w:tc>
      </w:tr>
      <w:tr w:rsidR="00266CE5" w:rsidRPr="008B50F0" w14:paraId="0E1E364F" w14:textId="6968D4AF" w:rsidTr="006672A5">
        <w:trPr>
          <w:jc w:val="center"/>
        </w:trPr>
        <w:tc>
          <w:tcPr>
            <w:tcW w:w="1194" w:type="dxa"/>
            <w:vAlign w:val="center"/>
          </w:tcPr>
          <w:p w14:paraId="0096A21D" w14:textId="77777777" w:rsidR="00266CE5" w:rsidRPr="008B50F0" w:rsidRDefault="00266CE5" w:rsidP="006672A5">
            <w:pPr>
              <w:jc w:val="center"/>
              <w:rPr>
                <w:rFonts w:eastAsiaTheme="minorEastAsia"/>
                <w:lang w:eastAsia="zh-CN"/>
              </w:rPr>
            </w:pPr>
            <w:r w:rsidRPr="008B50F0">
              <w:rPr>
                <w:rFonts w:eastAsiaTheme="minorEastAsia"/>
                <w:lang w:eastAsia="zh-CN"/>
              </w:rPr>
              <w:t>MediaTek</w:t>
            </w:r>
          </w:p>
        </w:tc>
        <w:tc>
          <w:tcPr>
            <w:tcW w:w="2345" w:type="dxa"/>
            <w:vAlign w:val="center"/>
          </w:tcPr>
          <w:p w14:paraId="2DD5D767" w14:textId="7C02C69A" w:rsidR="00266CE5" w:rsidRPr="002042D3" w:rsidRDefault="006B4D1D">
            <w:pPr>
              <w:rPr>
                <w:rFonts w:eastAsiaTheme="minorEastAsia"/>
              </w:rPr>
            </w:pPr>
            <w:r>
              <w:rPr>
                <w:rFonts w:eastAsiaTheme="minorEastAsia"/>
              </w:rPr>
              <w:t>Overlap</w:t>
            </w:r>
            <w:r w:rsidR="00266CE5" w:rsidRPr="002042D3">
              <w:rPr>
                <w:rFonts w:eastAsiaTheme="minorEastAsia"/>
              </w:rPr>
              <w:t xml:space="preserve"> can be avoided.</w:t>
            </w:r>
          </w:p>
        </w:tc>
        <w:tc>
          <w:tcPr>
            <w:tcW w:w="6099" w:type="dxa"/>
            <w:vAlign w:val="center"/>
          </w:tcPr>
          <w:p w14:paraId="75B42AE4" w14:textId="269CD817" w:rsidR="00266CE5" w:rsidRPr="002042D3" w:rsidRDefault="006B4D1D">
            <w:pPr>
              <w:rPr>
                <w:rFonts w:eastAsiaTheme="minorEastAsia"/>
              </w:rPr>
            </w:pPr>
            <w:r w:rsidRPr="006B4D1D">
              <w:rPr>
                <w:rFonts w:eastAsiaTheme="minorEastAsia"/>
              </w:rPr>
              <w:t>Proposal 3: eNB can avoid case where NB-IoT overlaps with NR SSB in time and frequency by aligning NB-IoT and NR configuration.</w:t>
            </w:r>
          </w:p>
        </w:tc>
      </w:tr>
      <w:tr w:rsidR="00266CE5" w:rsidRPr="000E6984" w14:paraId="470417A8" w14:textId="72E1B521" w:rsidTr="006672A5">
        <w:trPr>
          <w:jc w:val="center"/>
        </w:trPr>
        <w:tc>
          <w:tcPr>
            <w:tcW w:w="1194" w:type="dxa"/>
            <w:vAlign w:val="center"/>
          </w:tcPr>
          <w:p w14:paraId="4E863B35" w14:textId="77777777" w:rsidR="00266CE5" w:rsidRPr="000E6984" w:rsidRDefault="00266CE5" w:rsidP="006672A5">
            <w:pPr>
              <w:jc w:val="center"/>
              <w:rPr>
                <w:rFonts w:eastAsiaTheme="minorEastAsia"/>
                <w:lang w:eastAsia="zh-CN"/>
              </w:rPr>
            </w:pPr>
            <w:r w:rsidRPr="000E6984">
              <w:rPr>
                <w:rFonts w:eastAsiaTheme="minorEastAsia"/>
                <w:lang w:eastAsia="zh-CN"/>
              </w:rPr>
              <w:t>Nokia</w:t>
            </w:r>
          </w:p>
        </w:tc>
        <w:tc>
          <w:tcPr>
            <w:tcW w:w="2345" w:type="dxa"/>
            <w:vAlign w:val="center"/>
          </w:tcPr>
          <w:p w14:paraId="0E9A4F60" w14:textId="1189ED65" w:rsidR="00266CE5" w:rsidRPr="002042D3" w:rsidRDefault="00266CE5" w:rsidP="006672A5">
            <w:pPr>
              <w:jc w:val="center"/>
              <w:rPr>
                <w:rFonts w:eastAsiaTheme="minorEastAsia"/>
              </w:rPr>
            </w:pPr>
          </w:p>
        </w:tc>
        <w:tc>
          <w:tcPr>
            <w:tcW w:w="6099" w:type="dxa"/>
            <w:vAlign w:val="center"/>
          </w:tcPr>
          <w:p w14:paraId="57EEA1F5" w14:textId="4D1BF172" w:rsidR="00266CE5" w:rsidRPr="002042D3" w:rsidRDefault="006B4D1D">
            <w:pPr>
              <w:rPr>
                <w:rFonts w:eastAsiaTheme="minorEastAsia"/>
              </w:rPr>
            </w:pPr>
            <w:r w:rsidRPr="006B4D1D">
              <w:rPr>
                <w:rFonts w:eastAsiaTheme="minorEastAsia"/>
              </w:rPr>
              <w:t>Observation 3: NB-IoT reserved resource can be used to exclude the OFDM symbols of SSB and NR-PDCCH.</w:t>
            </w:r>
          </w:p>
        </w:tc>
      </w:tr>
      <w:tr w:rsidR="00266CE5" w:rsidRPr="008B50F0" w14:paraId="62E69862" w14:textId="78C80E4A" w:rsidTr="006672A5">
        <w:trPr>
          <w:jc w:val="center"/>
        </w:trPr>
        <w:tc>
          <w:tcPr>
            <w:tcW w:w="1194" w:type="dxa"/>
            <w:vAlign w:val="center"/>
          </w:tcPr>
          <w:p w14:paraId="030C5117" w14:textId="77777777" w:rsidR="00266CE5" w:rsidRPr="008B50F0" w:rsidRDefault="00266CE5" w:rsidP="006672A5">
            <w:pPr>
              <w:jc w:val="center"/>
              <w:rPr>
                <w:rFonts w:eastAsiaTheme="minorEastAsia"/>
                <w:lang w:eastAsia="zh-CN"/>
              </w:rPr>
            </w:pPr>
            <w:r w:rsidRPr="008B50F0">
              <w:rPr>
                <w:rFonts w:eastAsiaTheme="minorEastAsia"/>
                <w:lang w:eastAsia="zh-CN"/>
              </w:rPr>
              <w:t>Qualcomm</w:t>
            </w:r>
          </w:p>
        </w:tc>
        <w:tc>
          <w:tcPr>
            <w:tcW w:w="2345" w:type="dxa"/>
            <w:vAlign w:val="center"/>
          </w:tcPr>
          <w:p w14:paraId="41936075" w14:textId="3B32B0A8" w:rsidR="00266CE5" w:rsidRPr="002042D3" w:rsidRDefault="008B10F1">
            <w:pPr>
              <w:rPr>
                <w:rFonts w:eastAsiaTheme="minorEastAsia"/>
              </w:rPr>
            </w:pPr>
            <w:r>
              <w:rPr>
                <w:rFonts w:eastAsiaTheme="minorEastAsia"/>
              </w:rPr>
              <w:t>Overlap</w:t>
            </w:r>
            <w:r w:rsidR="00266CE5" w:rsidRPr="002042D3">
              <w:rPr>
                <w:rFonts w:eastAsiaTheme="minorEastAsia"/>
              </w:rPr>
              <w:t xml:space="preserve"> can be avoided.</w:t>
            </w:r>
          </w:p>
        </w:tc>
        <w:tc>
          <w:tcPr>
            <w:tcW w:w="6099" w:type="dxa"/>
            <w:vAlign w:val="center"/>
          </w:tcPr>
          <w:p w14:paraId="1DA021D8" w14:textId="77777777" w:rsidR="00266CE5" w:rsidRDefault="008B10F1">
            <w:pPr>
              <w:rPr>
                <w:rFonts w:eastAsiaTheme="minorEastAsia"/>
              </w:rPr>
            </w:pPr>
            <w:r w:rsidRPr="008B10F1">
              <w:rPr>
                <w:rFonts w:eastAsiaTheme="minorEastAsia"/>
              </w:rPr>
              <w:t>Observation 2: Overlap of NR-SSB with NB-IoT can be avoided by switching off the NR-SSB transmission on the collided resources. The impact on NR system acquisition needs to be considered.</w:t>
            </w:r>
          </w:p>
          <w:p w14:paraId="2DD9285E" w14:textId="40AF7CA7" w:rsidR="008B10F1" w:rsidRPr="002042D3" w:rsidRDefault="008B10F1">
            <w:pPr>
              <w:rPr>
                <w:rFonts w:eastAsiaTheme="minorEastAsia"/>
              </w:rPr>
            </w:pPr>
            <w:r w:rsidRPr="008B10F1">
              <w:rPr>
                <w:rFonts w:eastAsiaTheme="minorEastAsia"/>
              </w:rPr>
              <w:t>Proposal 1: To improve the performance of NB-IoT coexistence with NR, specify techniques to semi-statically avoid collision with NR SSB. FFS details.</w:t>
            </w:r>
          </w:p>
        </w:tc>
      </w:tr>
    </w:tbl>
    <w:p w14:paraId="1FAD3BF3" w14:textId="77777777" w:rsidR="0033345A" w:rsidRDefault="0033345A" w:rsidP="0033345A">
      <w:pPr>
        <w:jc w:val="left"/>
        <w:rPr>
          <w:lang w:eastAsia="en-GB"/>
        </w:rPr>
      </w:pPr>
    </w:p>
    <w:p w14:paraId="305F70D2" w14:textId="0B4367FD" w:rsidR="0033345A" w:rsidRDefault="0033345A" w:rsidP="0033345A">
      <w:pPr>
        <w:jc w:val="left"/>
        <w:rPr>
          <w:lang w:eastAsia="en-GB"/>
        </w:rPr>
      </w:pPr>
      <w:r>
        <w:rPr>
          <w:rFonts w:hint="eastAsia"/>
          <w:lang w:eastAsia="en-GB"/>
        </w:rPr>
        <w:t xml:space="preserve">Based on the expressed views, </w:t>
      </w:r>
      <w:r w:rsidR="00670BD0">
        <w:rPr>
          <w:lang w:eastAsia="en-GB"/>
        </w:rPr>
        <w:t>three companies think</w:t>
      </w:r>
      <w:r w:rsidR="00750B9C">
        <w:rPr>
          <w:lang w:eastAsia="en-GB"/>
        </w:rPr>
        <w:t xml:space="preserve"> that overlap can be avoided in frequency domain. </w:t>
      </w:r>
      <w:r w:rsidR="00670BD0">
        <w:rPr>
          <w:lang w:eastAsia="en-GB"/>
        </w:rPr>
        <w:t>One company</w:t>
      </w:r>
      <w:r w:rsidR="00750B9C">
        <w:rPr>
          <w:lang w:eastAsia="en-GB"/>
        </w:rPr>
        <w:t xml:space="preserve"> think</w:t>
      </w:r>
      <w:r w:rsidR="00670BD0">
        <w:rPr>
          <w:lang w:eastAsia="en-GB"/>
        </w:rPr>
        <w:t>s</w:t>
      </w:r>
      <w:r w:rsidR="00750B9C">
        <w:rPr>
          <w:lang w:eastAsia="en-GB"/>
        </w:rPr>
        <w:t xml:space="preserve"> that overlap can be avoided in time and frequency domain. </w:t>
      </w:r>
      <w:r w:rsidR="00670BD0">
        <w:rPr>
          <w:lang w:eastAsia="en-GB"/>
        </w:rPr>
        <w:t>One</w:t>
      </w:r>
      <w:r w:rsidR="00750B9C">
        <w:rPr>
          <w:lang w:eastAsia="en-GB"/>
        </w:rPr>
        <w:t xml:space="preserve"> com</w:t>
      </w:r>
      <w:r w:rsidR="00670BD0">
        <w:rPr>
          <w:lang w:eastAsia="en-GB"/>
        </w:rPr>
        <w:t>pany</w:t>
      </w:r>
      <w:r w:rsidR="00750B9C">
        <w:rPr>
          <w:lang w:eastAsia="en-GB"/>
        </w:rPr>
        <w:t xml:space="preserve"> think</w:t>
      </w:r>
      <w:r w:rsidR="00670BD0">
        <w:rPr>
          <w:lang w:eastAsia="en-GB"/>
        </w:rPr>
        <w:t>s</w:t>
      </w:r>
      <w:r w:rsidR="00750B9C">
        <w:rPr>
          <w:lang w:eastAsia="en-GB"/>
        </w:rPr>
        <w:t xml:space="preserve"> that </w:t>
      </w:r>
      <w:r w:rsidR="00670BD0">
        <w:rPr>
          <w:lang w:eastAsia="en-GB"/>
        </w:rPr>
        <w:t>it can be avoided by NB-IoT resource reservation. O</w:t>
      </w:r>
      <w:r w:rsidR="00670BD0">
        <w:rPr>
          <w:rFonts w:hint="eastAsia"/>
          <w:lang w:eastAsia="zh-CN"/>
        </w:rPr>
        <w:t>ne</w:t>
      </w:r>
      <w:r w:rsidR="00670BD0">
        <w:rPr>
          <w:lang w:eastAsia="zh-CN"/>
        </w:rPr>
        <w:t xml:space="preserve"> company thinks that it can be avoided by </w:t>
      </w:r>
      <w:r w:rsidR="00670BD0">
        <w:rPr>
          <w:lang w:eastAsia="en-GB"/>
        </w:rPr>
        <w:t xml:space="preserve">switching off the NR-SSB transmissions and proposes </w:t>
      </w:r>
      <w:r w:rsidR="00670BD0" w:rsidRPr="00670BD0">
        <w:rPr>
          <w:lang w:eastAsia="en-GB"/>
        </w:rPr>
        <w:t>to specify the techniques to avoid the overlap</w:t>
      </w:r>
      <w:r w:rsidR="00670BD0">
        <w:rPr>
          <w:lang w:eastAsia="en-GB"/>
        </w:rPr>
        <w:t>. Thus w</w:t>
      </w:r>
      <w:r>
        <w:rPr>
          <w:lang w:eastAsia="en-GB"/>
        </w:rPr>
        <w:t>e can consider for agreement:</w:t>
      </w:r>
    </w:p>
    <w:p w14:paraId="740BBB08" w14:textId="721FE284" w:rsidR="0033345A" w:rsidRDefault="0033345A" w:rsidP="0033345A">
      <w:r w:rsidRPr="0033345A">
        <w:rPr>
          <w:b/>
        </w:rPr>
        <w:t>Potential Agreement#1:</w:t>
      </w:r>
      <w:r>
        <w:t xml:space="preserve"> </w:t>
      </w:r>
      <w:r w:rsidRPr="00097754">
        <w:t xml:space="preserve">Overlap </w:t>
      </w:r>
      <w:r>
        <w:t xml:space="preserve">of </w:t>
      </w:r>
      <w:r w:rsidRPr="00097754">
        <w:t xml:space="preserve">NR SSB </w:t>
      </w:r>
      <w:r>
        <w:t xml:space="preserve">with </w:t>
      </w:r>
      <w:r w:rsidRPr="00097754">
        <w:t>NB-IoT can be avoided</w:t>
      </w:r>
      <w:r w:rsidR="005C05E1">
        <w:t>.</w:t>
      </w:r>
    </w:p>
    <w:p w14:paraId="4FF91E1D" w14:textId="77777777" w:rsidR="0033345A" w:rsidRDefault="0033345A" w:rsidP="006672A5">
      <w:pPr>
        <w:spacing w:after="0"/>
        <w:jc w:val="left"/>
        <w:rPr>
          <w:lang w:eastAsia="en-GB"/>
        </w:rPr>
      </w:pPr>
    </w:p>
    <w:p w14:paraId="438E950E" w14:textId="5CAC06BD" w:rsidR="0033345A" w:rsidRDefault="0033345A" w:rsidP="0033345A">
      <w:pPr>
        <w:pStyle w:val="Heading2"/>
        <w:rPr>
          <w:lang w:eastAsia="en-GB"/>
        </w:rPr>
      </w:pPr>
      <w:r>
        <w:rPr>
          <w:lang w:eastAsia="en-GB"/>
        </w:rPr>
        <w:t>Resource reservation in NB-IoT</w:t>
      </w:r>
    </w:p>
    <w:p w14:paraId="5CA400FA" w14:textId="75D930FF" w:rsidR="00B67196" w:rsidRPr="006672A5" w:rsidRDefault="00C21E7B" w:rsidP="006672A5">
      <w:pPr>
        <w:rPr>
          <w:lang w:eastAsia="en-GB"/>
        </w:rPr>
      </w:pPr>
      <w:r>
        <w:rPr>
          <w:lang w:eastAsia="en-GB"/>
        </w:rPr>
        <w:t xml:space="preserve">Six </w:t>
      </w:r>
      <w:r w:rsidR="00B67196">
        <w:rPr>
          <w:lang w:eastAsia="en-GB"/>
        </w:rPr>
        <w:t xml:space="preserve">companies show their views on resource reservation in NB-IoT to improve the performance </w:t>
      </w:r>
      <w:r w:rsidR="00C92E34">
        <w:rPr>
          <w:lang w:eastAsia="en-GB"/>
        </w:rPr>
        <w:t xml:space="preserve">of the coexistence of NB-IoT with NR </w:t>
      </w:r>
      <w:r>
        <w:rPr>
          <w:lang w:eastAsia="en-GB"/>
        </w:rPr>
        <w:t>as</w:t>
      </w:r>
      <w:r w:rsidR="00C92E34">
        <w:rPr>
          <w:lang w:eastAsia="en-GB"/>
        </w:rPr>
        <w:t xml:space="preserve"> summarized in </w:t>
      </w:r>
      <w:r>
        <w:rPr>
          <w:lang w:eastAsia="en-GB"/>
        </w:rPr>
        <w:t>T</w:t>
      </w:r>
      <w:r w:rsidR="00C92E34">
        <w:rPr>
          <w:lang w:eastAsia="en-GB"/>
        </w:rPr>
        <w:t>able 2.</w:t>
      </w:r>
    </w:p>
    <w:p w14:paraId="454F40A0" w14:textId="766D0829" w:rsidR="0033345A" w:rsidRPr="0033345A" w:rsidRDefault="0033345A" w:rsidP="0033345A">
      <w:pPr>
        <w:jc w:val="center"/>
        <w:rPr>
          <w:b/>
          <w:color w:val="000000" w:themeColor="text1"/>
          <w:lang w:eastAsia="zh-CN"/>
        </w:rPr>
      </w:pPr>
      <w:r>
        <w:rPr>
          <w:b/>
          <w:color w:val="000000" w:themeColor="text1"/>
          <w:lang w:eastAsia="zh-CN"/>
        </w:rPr>
        <w:t>Table 2: Views on r</w:t>
      </w:r>
      <w:r w:rsidRPr="0033345A">
        <w:rPr>
          <w:b/>
          <w:lang w:eastAsia="zh-CN"/>
        </w:rPr>
        <w:t>esource reservation in NB-IoT</w:t>
      </w:r>
      <w:r>
        <w:rPr>
          <w:b/>
          <w:color w:val="000000" w:themeColor="text1"/>
          <w:lang w:eastAsia="zh-CN"/>
        </w:rPr>
        <w:t xml:space="preserve"> </w:t>
      </w:r>
    </w:p>
    <w:tbl>
      <w:tblPr>
        <w:tblStyle w:val="TableGrid3"/>
        <w:tblW w:w="5000" w:type="pct"/>
        <w:jc w:val="center"/>
        <w:tblLook w:val="04A0" w:firstRow="1" w:lastRow="0" w:firstColumn="1" w:lastColumn="0" w:noHBand="0" w:noVBand="1"/>
      </w:tblPr>
      <w:tblGrid>
        <w:gridCol w:w="1194"/>
        <w:gridCol w:w="8444"/>
      </w:tblGrid>
      <w:tr w:rsidR="0033345A" w:rsidRPr="0033345A" w14:paraId="3FBFDC65" w14:textId="77777777" w:rsidTr="006672A5">
        <w:trPr>
          <w:jc w:val="center"/>
        </w:trPr>
        <w:tc>
          <w:tcPr>
            <w:tcW w:w="619" w:type="pct"/>
            <w:vAlign w:val="center"/>
          </w:tcPr>
          <w:p w14:paraId="608B923D" w14:textId="77777777" w:rsidR="0033345A" w:rsidRPr="0033345A" w:rsidRDefault="0033345A" w:rsidP="006672A5">
            <w:pPr>
              <w:jc w:val="center"/>
              <w:rPr>
                <w:lang w:eastAsia="zh-CN"/>
              </w:rPr>
            </w:pPr>
            <w:r w:rsidRPr="0033345A">
              <w:rPr>
                <w:rFonts w:hint="eastAsia"/>
                <w:lang w:eastAsia="zh-CN"/>
              </w:rPr>
              <w:t>Huawei</w:t>
            </w:r>
          </w:p>
        </w:tc>
        <w:tc>
          <w:tcPr>
            <w:tcW w:w="4381" w:type="pct"/>
          </w:tcPr>
          <w:p w14:paraId="4027539F" w14:textId="1ED43AC9" w:rsidR="0033345A" w:rsidRPr="0033345A" w:rsidRDefault="00974828" w:rsidP="0033345A">
            <w:r w:rsidRPr="00974828">
              <w:t>Proposal 2: In Rel-16, configuration of reserved resources in NB-IoT which are postponed or dropped by NB-IoT UEs is considered to improve the performance of coexistence of NB-IoT with NR. FFS whether and how the reserved resources are used for NR UEs.</w:t>
            </w:r>
          </w:p>
        </w:tc>
      </w:tr>
      <w:tr w:rsidR="0033345A" w:rsidRPr="0033345A" w14:paraId="554E7BBB" w14:textId="77777777" w:rsidTr="006672A5">
        <w:trPr>
          <w:jc w:val="center"/>
        </w:trPr>
        <w:tc>
          <w:tcPr>
            <w:tcW w:w="619" w:type="pct"/>
            <w:vAlign w:val="center"/>
          </w:tcPr>
          <w:p w14:paraId="3E76EA8E" w14:textId="77777777" w:rsidR="0033345A" w:rsidRPr="0033345A" w:rsidRDefault="0033345A" w:rsidP="006672A5">
            <w:pPr>
              <w:jc w:val="center"/>
              <w:rPr>
                <w:lang w:eastAsia="zh-CN"/>
              </w:rPr>
            </w:pPr>
            <w:r w:rsidRPr="0033345A">
              <w:rPr>
                <w:rFonts w:hint="eastAsia"/>
                <w:lang w:eastAsia="zh-CN"/>
              </w:rPr>
              <w:t>LGE</w:t>
            </w:r>
          </w:p>
        </w:tc>
        <w:tc>
          <w:tcPr>
            <w:tcW w:w="4381" w:type="pct"/>
          </w:tcPr>
          <w:p w14:paraId="71C2B2B3" w14:textId="27BBEF34" w:rsidR="0033345A" w:rsidRPr="0033345A" w:rsidRDefault="003E6B8A" w:rsidP="0033345A">
            <w:r w:rsidRPr="003E6B8A">
              <w:t xml:space="preserve">Observation 1: The current NB-IoT specification can support the resource reservation by using the parameters, such as </w:t>
            </w:r>
            <w:r w:rsidRPr="006672A5">
              <w:rPr>
                <w:i/>
              </w:rPr>
              <w:t>downlinkBitMap</w:t>
            </w:r>
            <w:r w:rsidRPr="003E6B8A">
              <w:t>.</w:t>
            </w:r>
          </w:p>
        </w:tc>
      </w:tr>
      <w:tr w:rsidR="0033345A" w:rsidRPr="0033345A" w14:paraId="72BAD5DD" w14:textId="77777777" w:rsidTr="006672A5">
        <w:trPr>
          <w:jc w:val="center"/>
        </w:trPr>
        <w:tc>
          <w:tcPr>
            <w:tcW w:w="619" w:type="pct"/>
            <w:vAlign w:val="center"/>
          </w:tcPr>
          <w:p w14:paraId="3EED94C4" w14:textId="77777777" w:rsidR="0033345A" w:rsidRPr="0033345A" w:rsidRDefault="0033345A" w:rsidP="006672A5">
            <w:pPr>
              <w:jc w:val="center"/>
              <w:rPr>
                <w:lang w:eastAsia="zh-CN"/>
              </w:rPr>
            </w:pPr>
            <w:r w:rsidRPr="0033345A">
              <w:rPr>
                <w:lang w:eastAsia="zh-CN"/>
              </w:rPr>
              <w:t>MediaTek</w:t>
            </w:r>
          </w:p>
        </w:tc>
        <w:tc>
          <w:tcPr>
            <w:tcW w:w="4381" w:type="pct"/>
          </w:tcPr>
          <w:p w14:paraId="3D2CE1FB" w14:textId="77777777" w:rsidR="006B4D1D" w:rsidRDefault="006B4D1D" w:rsidP="0033345A">
            <w:r w:rsidRPr="006B4D1D">
              <w:t>Observation 1: Reuse of resources for NR is less flexible for transmission by deep/extreme coverage NB-IoT devices of up to several hundred ms due to repetitions.</w:t>
            </w:r>
          </w:p>
          <w:p w14:paraId="2566C5B1" w14:textId="5A8CB138" w:rsidR="0033345A" w:rsidRPr="0033345A" w:rsidRDefault="006B4D1D" w:rsidP="0033345A">
            <w:r w:rsidRPr="006B4D1D">
              <w:t>Observation 2: Legacy UE has no way to know that other subframes are used by NR and may use these other subframes to make erroneous measurements with impact on UE behaviour for cell re-selection.</w:t>
            </w:r>
          </w:p>
        </w:tc>
      </w:tr>
      <w:tr w:rsidR="0033345A" w:rsidRPr="0033345A" w14:paraId="7D2D21CA" w14:textId="77777777" w:rsidTr="006672A5">
        <w:trPr>
          <w:jc w:val="center"/>
        </w:trPr>
        <w:tc>
          <w:tcPr>
            <w:tcW w:w="619" w:type="pct"/>
            <w:vAlign w:val="center"/>
          </w:tcPr>
          <w:p w14:paraId="04AB72D4" w14:textId="77777777" w:rsidR="0033345A" w:rsidRPr="0033345A" w:rsidRDefault="0033345A" w:rsidP="006672A5">
            <w:pPr>
              <w:jc w:val="center"/>
              <w:rPr>
                <w:lang w:eastAsia="zh-CN"/>
              </w:rPr>
            </w:pPr>
            <w:r w:rsidRPr="0033345A">
              <w:rPr>
                <w:rFonts w:hint="eastAsia"/>
                <w:lang w:eastAsia="zh-CN"/>
              </w:rPr>
              <w:t>ZTE</w:t>
            </w:r>
          </w:p>
        </w:tc>
        <w:tc>
          <w:tcPr>
            <w:tcW w:w="4381" w:type="pct"/>
          </w:tcPr>
          <w:p w14:paraId="0EB0DD27" w14:textId="77777777" w:rsidR="006B4D1D" w:rsidRDefault="006B4D1D" w:rsidP="0033345A">
            <w:r w:rsidRPr="006B4D1D">
              <w:t>Observation 2: When URLLC transmission collides with NB-IoT transmission, the NB-IoT UE may take URLLC data as valid NB-IoT data for combination which may decrease NB-IoT performance and cause increased number of NB-IoT retransmission.</w:t>
            </w:r>
          </w:p>
          <w:p w14:paraId="26BA0148" w14:textId="77777777" w:rsidR="006B4D1D" w:rsidRDefault="006B4D1D" w:rsidP="006672A5">
            <w:pPr>
              <w:spacing w:after="0"/>
            </w:pPr>
            <w:r>
              <w:t>Proposal 3: To improve the coexistence performance of NB-IoT with NR, resource reservation in non-anchor NB-IoT carriers can be considered.</w:t>
            </w:r>
          </w:p>
          <w:p w14:paraId="48CFF070" w14:textId="77777777" w:rsidR="006B4D1D" w:rsidRDefault="006B4D1D" w:rsidP="006672A5">
            <w:pPr>
              <w:spacing w:after="0"/>
            </w:pPr>
            <w:r>
              <w:t>-</w:t>
            </w:r>
            <w:r>
              <w:tab/>
              <w:t>FFS symbol level, subframe level or subcarrier level resource reservation</w:t>
            </w:r>
          </w:p>
          <w:p w14:paraId="0853428F" w14:textId="61F487B7" w:rsidR="0033345A" w:rsidRPr="0033345A" w:rsidRDefault="006B4D1D" w:rsidP="0033345A">
            <w:r>
              <w:t>-</w:t>
            </w:r>
            <w:r>
              <w:tab/>
              <w:t>FFS dynamic resource reservation</w:t>
            </w:r>
          </w:p>
        </w:tc>
      </w:tr>
      <w:tr w:rsidR="0033345A" w:rsidRPr="0033345A" w14:paraId="3E98EC2A" w14:textId="77777777" w:rsidTr="006672A5">
        <w:trPr>
          <w:jc w:val="center"/>
        </w:trPr>
        <w:tc>
          <w:tcPr>
            <w:tcW w:w="619" w:type="pct"/>
            <w:vAlign w:val="center"/>
          </w:tcPr>
          <w:p w14:paraId="47764B47" w14:textId="77777777" w:rsidR="0033345A" w:rsidRPr="0033345A" w:rsidRDefault="0033345A" w:rsidP="006672A5">
            <w:pPr>
              <w:jc w:val="center"/>
              <w:rPr>
                <w:lang w:eastAsia="zh-CN"/>
              </w:rPr>
            </w:pPr>
            <w:r w:rsidRPr="0033345A">
              <w:rPr>
                <w:lang w:eastAsia="zh-CN"/>
              </w:rPr>
              <w:t>Nokia</w:t>
            </w:r>
          </w:p>
        </w:tc>
        <w:tc>
          <w:tcPr>
            <w:tcW w:w="4381" w:type="pct"/>
          </w:tcPr>
          <w:p w14:paraId="55EB1ED5" w14:textId="77777777" w:rsidR="006B4D1D" w:rsidRDefault="006B4D1D" w:rsidP="0033345A">
            <w:r w:rsidRPr="006B4D1D">
              <w:t>Observation 1: Invalid subframe bitmap can be used by legacy UEs to avoid NR transmissions. However, NR transmissions may not occupy the entire NB-IoT subframe.</w:t>
            </w:r>
          </w:p>
          <w:p w14:paraId="75FE79F0" w14:textId="26535039" w:rsidR="0033345A" w:rsidRPr="0033345A" w:rsidRDefault="006B4D1D" w:rsidP="0033345A">
            <w:r w:rsidRPr="006B4D1D">
              <w:t>Observation 2: NB-IoT reserved resource (e.g. symbol-level reservation, slot format indicator) can be used to allow NB-IoT transmission in a portion of the subframe.</w:t>
            </w:r>
          </w:p>
        </w:tc>
      </w:tr>
      <w:tr w:rsidR="0033345A" w:rsidRPr="0033345A" w14:paraId="554D74DD" w14:textId="77777777" w:rsidTr="006672A5">
        <w:trPr>
          <w:jc w:val="center"/>
        </w:trPr>
        <w:tc>
          <w:tcPr>
            <w:tcW w:w="619" w:type="pct"/>
            <w:vAlign w:val="center"/>
          </w:tcPr>
          <w:p w14:paraId="0BA8EA64" w14:textId="77777777" w:rsidR="0033345A" w:rsidRPr="0033345A" w:rsidRDefault="0033345A" w:rsidP="006672A5">
            <w:pPr>
              <w:jc w:val="center"/>
              <w:rPr>
                <w:lang w:eastAsia="zh-CN"/>
              </w:rPr>
            </w:pPr>
            <w:r w:rsidRPr="0033345A">
              <w:rPr>
                <w:lang w:eastAsia="zh-CN"/>
              </w:rPr>
              <w:t>Qualcomm</w:t>
            </w:r>
          </w:p>
        </w:tc>
        <w:tc>
          <w:tcPr>
            <w:tcW w:w="4381" w:type="pct"/>
          </w:tcPr>
          <w:p w14:paraId="6AF7C8BD" w14:textId="2EBA6EFA" w:rsidR="00B67196" w:rsidRDefault="00B67196" w:rsidP="0033345A">
            <w:r w:rsidRPr="00B67196">
              <w:t>Observation 1: The resource utilization in NR is more inefficient when multiple NB-IoT non-anchor carrier are configured in the NR bandwidth with semi-static sharing of resources between NR and NB-IoT.</w:t>
            </w:r>
          </w:p>
          <w:p w14:paraId="4CE7023B" w14:textId="653958AC" w:rsidR="0033345A" w:rsidRPr="0033345A" w:rsidRDefault="00B67196" w:rsidP="0033345A">
            <w:r w:rsidRPr="00B67196">
              <w:t>Observation 3: Resource reuse with dynamic sharing between NR and NB-IoT may not be efficient when there are multiple NB-IoT non-anchor carriers configured for paging and random access.</w:t>
            </w:r>
          </w:p>
        </w:tc>
      </w:tr>
    </w:tbl>
    <w:p w14:paraId="699DD6D1" w14:textId="77777777" w:rsidR="0033345A" w:rsidRDefault="0033345A" w:rsidP="006672A5">
      <w:pPr>
        <w:spacing w:after="0"/>
        <w:jc w:val="left"/>
        <w:rPr>
          <w:lang w:eastAsia="en-GB"/>
        </w:rPr>
      </w:pPr>
    </w:p>
    <w:p w14:paraId="76888F28" w14:textId="5B9DB785" w:rsidR="00C92E34" w:rsidRDefault="00C92E34">
      <w:pPr>
        <w:jc w:val="left"/>
        <w:rPr>
          <w:lang w:eastAsia="zh-CN"/>
        </w:rPr>
      </w:pPr>
      <w:r>
        <w:rPr>
          <w:rFonts w:hint="eastAsia"/>
          <w:lang w:eastAsia="zh-CN"/>
        </w:rPr>
        <w:t>T</w:t>
      </w:r>
      <w:r>
        <w:rPr>
          <w:lang w:eastAsia="zh-CN"/>
        </w:rPr>
        <w:t>hree companies consider the resource reservation in NB-IoT and propose to further studies the following aspects</w:t>
      </w:r>
      <w:r w:rsidR="00C63ADC">
        <w:rPr>
          <w:lang w:eastAsia="zh-CN"/>
        </w:rPr>
        <w:t xml:space="preserve"> for resource reservation in NB-IoT to improve the coexistence performance</w:t>
      </w:r>
      <w:r>
        <w:rPr>
          <w:lang w:eastAsia="zh-CN"/>
        </w:rPr>
        <w:t>:</w:t>
      </w:r>
    </w:p>
    <w:p w14:paraId="674EFE95" w14:textId="5B52F93B" w:rsidR="00C92E34" w:rsidRDefault="00C92E34" w:rsidP="00C92E34">
      <w:pPr>
        <w:pStyle w:val="ListParagraph"/>
        <w:numPr>
          <w:ilvl w:val="0"/>
          <w:numId w:val="41"/>
        </w:numPr>
        <w:ind w:firstLineChars="0"/>
      </w:pPr>
      <w:r w:rsidRPr="0033345A">
        <w:t>Symbol level/subframe level/subcarrier level/dynamic resource reservation</w:t>
      </w:r>
    </w:p>
    <w:p w14:paraId="384CE216" w14:textId="5B039DD9" w:rsidR="00D26DCC" w:rsidRDefault="00D26DCC">
      <w:pPr>
        <w:pStyle w:val="ListParagraph"/>
        <w:numPr>
          <w:ilvl w:val="0"/>
          <w:numId w:val="41"/>
        </w:numPr>
        <w:ind w:firstLineChars="0"/>
      </w:pPr>
      <w:r>
        <w:t>Whether and how to s</w:t>
      </w:r>
      <w:r w:rsidRPr="0033345A">
        <w:t xml:space="preserve">upport NB-IoT transmission </w:t>
      </w:r>
      <w:r>
        <w:t xml:space="preserve">in </w:t>
      </w:r>
      <w:r w:rsidRPr="00C92E34">
        <w:t>a portion of the subframe</w:t>
      </w:r>
    </w:p>
    <w:p w14:paraId="6351EFC6" w14:textId="4CB36DC3" w:rsidR="00D26DCC" w:rsidRDefault="00D26DCC">
      <w:pPr>
        <w:pStyle w:val="ListParagraph"/>
        <w:numPr>
          <w:ilvl w:val="0"/>
          <w:numId w:val="41"/>
        </w:numPr>
        <w:ind w:firstLineChars="0"/>
      </w:pPr>
      <w:r>
        <w:t>Whether resource reservation is used for anchor/non-anchors</w:t>
      </w:r>
    </w:p>
    <w:p w14:paraId="5EF73855" w14:textId="47923BF2" w:rsidR="00C92E34" w:rsidRDefault="00C92E34" w:rsidP="00C92E34">
      <w:pPr>
        <w:pStyle w:val="ListParagraph"/>
        <w:numPr>
          <w:ilvl w:val="0"/>
          <w:numId w:val="41"/>
        </w:numPr>
        <w:ind w:firstLineChars="0"/>
      </w:pPr>
      <w:r w:rsidRPr="00C92E34">
        <w:t xml:space="preserve">Impact of resource reservation to legacy </w:t>
      </w:r>
      <w:r w:rsidR="00156407">
        <w:t xml:space="preserve">NB-IoT </w:t>
      </w:r>
      <w:r w:rsidRPr="00C92E34">
        <w:t>UEs</w:t>
      </w:r>
    </w:p>
    <w:p w14:paraId="03673696" w14:textId="066849FA" w:rsidR="00C92E34" w:rsidRDefault="00C63ADC" w:rsidP="00C92E34">
      <w:pPr>
        <w:pStyle w:val="ListParagraph"/>
        <w:numPr>
          <w:ilvl w:val="0"/>
          <w:numId w:val="41"/>
        </w:numPr>
        <w:ind w:firstLineChars="0"/>
      </w:pPr>
      <w:r>
        <w:t xml:space="preserve">Whether </w:t>
      </w:r>
      <w:r w:rsidR="00C92E34">
        <w:rPr>
          <w:rFonts w:hint="eastAsia"/>
        </w:rPr>
        <w:t>N</w:t>
      </w:r>
      <w:r w:rsidR="00C92E34">
        <w:t>B-IoT transmission is postponed or dropped in reserved resources</w:t>
      </w:r>
    </w:p>
    <w:p w14:paraId="7C26125B" w14:textId="77777777" w:rsidR="00C92E34" w:rsidRPr="0033345A" w:rsidRDefault="00C92E34" w:rsidP="00C92E34">
      <w:pPr>
        <w:pStyle w:val="ListParagraph"/>
        <w:numPr>
          <w:ilvl w:val="0"/>
          <w:numId w:val="41"/>
        </w:numPr>
        <w:ind w:firstLineChars="0"/>
      </w:pPr>
      <w:r w:rsidRPr="0033345A">
        <w:t>Whether and how the reserved resources are used for NR UEs</w:t>
      </w:r>
    </w:p>
    <w:p w14:paraId="10678935" w14:textId="07D956E9" w:rsidR="006C7FB6" w:rsidRPr="0033345A" w:rsidRDefault="00C92E34" w:rsidP="006672A5">
      <w:r>
        <w:rPr>
          <w:rFonts w:hint="eastAsia"/>
          <w:lang w:eastAsia="zh-CN"/>
        </w:rPr>
        <w:t>O</w:t>
      </w:r>
      <w:r>
        <w:rPr>
          <w:lang w:eastAsia="zh-CN"/>
        </w:rPr>
        <w:t>ne company think</w:t>
      </w:r>
      <w:r w:rsidR="00C63ADC">
        <w:rPr>
          <w:lang w:eastAsia="zh-CN"/>
        </w:rPr>
        <w:t>s</w:t>
      </w:r>
      <w:r>
        <w:rPr>
          <w:lang w:eastAsia="zh-CN"/>
        </w:rPr>
        <w:t xml:space="preserve"> that </w:t>
      </w:r>
      <w:r w:rsidRPr="00C92E34">
        <w:rPr>
          <w:lang w:eastAsia="zh-CN"/>
        </w:rPr>
        <w:t xml:space="preserve">current NB-IoT can support the resource reservation by the parameter </w:t>
      </w:r>
      <w:r w:rsidRPr="006672A5">
        <w:rPr>
          <w:i/>
          <w:lang w:eastAsia="zh-CN"/>
        </w:rPr>
        <w:t>downlinkBitMap</w:t>
      </w:r>
      <w:r w:rsidR="00C63ADC">
        <w:rPr>
          <w:lang w:eastAsia="zh-CN"/>
        </w:rPr>
        <w:t>. One company thinks that r</w:t>
      </w:r>
      <w:r w:rsidR="00C63ADC" w:rsidRPr="00C63ADC">
        <w:rPr>
          <w:lang w:eastAsia="zh-CN"/>
        </w:rPr>
        <w:t xml:space="preserve">esource reuse with dynamic sharing between NR and NB-IoT may not be efficient </w:t>
      </w:r>
      <w:r w:rsidR="00C63ADC">
        <w:rPr>
          <w:lang w:eastAsia="zh-CN"/>
        </w:rPr>
        <w:t>for</w:t>
      </w:r>
      <w:r w:rsidR="00C63ADC" w:rsidRPr="00C63ADC">
        <w:rPr>
          <w:lang w:eastAsia="zh-CN"/>
        </w:rPr>
        <w:t xml:space="preserve"> multiple non-anchor carriers for paging and random access.</w:t>
      </w:r>
      <w:r w:rsidR="00D26DCC">
        <w:t xml:space="preserve"> </w:t>
      </w:r>
    </w:p>
    <w:p w14:paraId="318D1D3E" w14:textId="7FB5F075" w:rsidR="00C21E7B" w:rsidRDefault="00846782" w:rsidP="0033345A">
      <w:r>
        <w:t xml:space="preserve">For the scope of improving </w:t>
      </w:r>
      <w:r w:rsidRPr="0033345A">
        <w:t>performance of coexistence with NR</w:t>
      </w:r>
      <w:r>
        <w:t xml:space="preserve">, </w:t>
      </w:r>
      <w:r w:rsidR="00D26DCC">
        <w:t xml:space="preserve">it is suggested to </w:t>
      </w:r>
      <w:r w:rsidR="00C21E7B">
        <w:t xml:space="preserve">further </w:t>
      </w:r>
      <w:r w:rsidR="00D26DCC">
        <w:t xml:space="preserve">discuss </w:t>
      </w:r>
      <w:r>
        <w:t>the aspects of r</w:t>
      </w:r>
      <w:r w:rsidRPr="0033345A">
        <w:rPr>
          <w:rFonts w:hint="eastAsia"/>
        </w:rPr>
        <w:t>esource reservation</w:t>
      </w:r>
      <w:r w:rsidRPr="0033345A">
        <w:t xml:space="preserve"> in NB-IoT</w:t>
      </w:r>
      <w:r w:rsidR="00C21E7B">
        <w:t xml:space="preserve"> listed above, and consider to agree to the following proposal:</w:t>
      </w:r>
    </w:p>
    <w:p w14:paraId="1ECC2246" w14:textId="01D6A980" w:rsidR="0033345A" w:rsidRPr="006672A5" w:rsidRDefault="00C21E7B" w:rsidP="0033345A">
      <w:pPr>
        <w:rPr>
          <w:snapToGrid w:val="0"/>
          <w:sz w:val="21"/>
          <w:szCs w:val="21"/>
          <w:lang w:eastAsia="zh-CN"/>
        </w:rPr>
      </w:pPr>
      <w:r>
        <w:t xml:space="preserve"> </w:t>
      </w:r>
      <w:r w:rsidRPr="0033345A">
        <w:rPr>
          <w:b/>
        </w:rPr>
        <w:t>Potential Agreement#</w:t>
      </w:r>
      <w:r>
        <w:rPr>
          <w:b/>
        </w:rPr>
        <w:t>2</w:t>
      </w:r>
      <w:r w:rsidRPr="0033345A">
        <w:rPr>
          <w:b/>
        </w:rPr>
        <w:t>:</w:t>
      </w:r>
      <w:r>
        <w:rPr>
          <w:b/>
        </w:rPr>
        <w:t xml:space="preserve"> </w:t>
      </w:r>
      <w:r>
        <w:rPr>
          <w:lang w:eastAsia="zh-CN"/>
        </w:rPr>
        <w:t xml:space="preserve">To improve the </w:t>
      </w:r>
      <w:r w:rsidRPr="00C21E7B">
        <w:rPr>
          <w:lang w:eastAsia="zh-CN"/>
        </w:rPr>
        <w:t>performance</w:t>
      </w:r>
      <w:r>
        <w:rPr>
          <w:lang w:eastAsia="zh-CN"/>
        </w:rPr>
        <w:t xml:space="preserve"> of coexistence of NB-IoT with NR, the </w:t>
      </w:r>
      <w:r w:rsidRPr="00FC090D">
        <w:t xml:space="preserve">following aspects </w:t>
      </w:r>
      <w:r>
        <w:t>are further studied:</w:t>
      </w:r>
    </w:p>
    <w:p w14:paraId="544E751D" w14:textId="77777777" w:rsidR="006C7FB6" w:rsidRDefault="006C7FB6" w:rsidP="006C7FB6">
      <w:pPr>
        <w:pStyle w:val="ListParagraph"/>
        <w:numPr>
          <w:ilvl w:val="0"/>
          <w:numId w:val="41"/>
        </w:numPr>
        <w:ind w:firstLineChars="0"/>
      </w:pPr>
      <w:r w:rsidRPr="0033345A">
        <w:t>Symbol level/subframe level/subcarrier level/dynamic resource reservation</w:t>
      </w:r>
    </w:p>
    <w:p w14:paraId="6734365F" w14:textId="77777777" w:rsidR="006C7FB6" w:rsidRDefault="006C7FB6" w:rsidP="006C7FB6">
      <w:pPr>
        <w:pStyle w:val="ListParagraph"/>
        <w:numPr>
          <w:ilvl w:val="0"/>
          <w:numId w:val="41"/>
        </w:numPr>
        <w:ind w:firstLineChars="0"/>
      </w:pPr>
      <w:r>
        <w:t>Whether resource reservation is used for anchor/non-anchors</w:t>
      </w:r>
    </w:p>
    <w:p w14:paraId="5916CEE0" w14:textId="25339971" w:rsidR="006C7FB6" w:rsidRDefault="006C7FB6" w:rsidP="006C7FB6">
      <w:pPr>
        <w:pStyle w:val="ListParagraph"/>
        <w:numPr>
          <w:ilvl w:val="0"/>
          <w:numId w:val="41"/>
        </w:numPr>
        <w:ind w:firstLineChars="0"/>
      </w:pPr>
      <w:r w:rsidRPr="00C92E34">
        <w:t xml:space="preserve">Impact of resource reservation to legacy </w:t>
      </w:r>
      <w:r w:rsidR="00156407">
        <w:t xml:space="preserve">NB-IoT </w:t>
      </w:r>
      <w:r w:rsidRPr="00C92E34">
        <w:t>UEs</w:t>
      </w:r>
    </w:p>
    <w:p w14:paraId="5B0B4496" w14:textId="77777777" w:rsidR="006C7FB6" w:rsidRDefault="006C7FB6" w:rsidP="006C7FB6">
      <w:pPr>
        <w:pStyle w:val="ListParagraph"/>
        <w:numPr>
          <w:ilvl w:val="0"/>
          <w:numId w:val="41"/>
        </w:numPr>
        <w:ind w:firstLineChars="0"/>
      </w:pPr>
      <w:r>
        <w:t xml:space="preserve">Whether </w:t>
      </w:r>
      <w:r>
        <w:rPr>
          <w:rFonts w:hint="eastAsia"/>
        </w:rPr>
        <w:t>N</w:t>
      </w:r>
      <w:r>
        <w:t>B-IoT transmission is postponed or dropped in reserved resources</w:t>
      </w:r>
    </w:p>
    <w:p w14:paraId="361DB2EC" w14:textId="2B475E29" w:rsidR="00F07AFB" w:rsidRDefault="00FD1D82" w:rsidP="00D00E42">
      <w:pPr>
        <w:pStyle w:val="Heading1"/>
      </w:pPr>
      <w:r>
        <w:t xml:space="preserve">Other </w:t>
      </w:r>
    </w:p>
    <w:p w14:paraId="61C35207" w14:textId="6EEEEBA9" w:rsidR="00F07AFB" w:rsidRPr="00F07AFB" w:rsidRDefault="00F07AFB" w:rsidP="00F07AFB">
      <w:pPr>
        <w:jc w:val="center"/>
        <w:rPr>
          <w:b/>
          <w:lang w:eastAsia="en-GB"/>
        </w:rPr>
      </w:pPr>
      <w:r w:rsidRPr="00F07AFB">
        <w:rPr>
          <w:rFonts w:hint="eastAsia"/>
          <w:b/>
          <w:lang w:eastAsia="en-GB"/>
        </w:rPr>
        <w:t>Table 3:</w:t>
      </w:r>
      <w:r w:rsidR="00C21E7B">
        <w:rPr>
          <w:b/>
          <w:lang w:eastAsia="en-GB"/>
        </w:rPr>
        <w:t xml:space="preserve"> Summary of companies’ views</w:t>
      </w:r>
    </w:p>
    <w:tbl>
      <w:tblPr>
        <w:tblStyle w:val="TableGrid"/>
        <w:tblW w:w="5000" w:type="pct"/>
        <w:tblLook w:val="04A0" w:firstRow="1" w:lastRow="0" w:firstColumn="1" w:lastColumn="0" w:noHBand="0" w:noVBand="1"/>
      </w:tblPr>
      <w:tblGrid>
        <w:gridCol w:w="1194"/>
        <w:gridCol w:w="8444"/>
      </w:tblGrid>
      <w:tr w:rsidR="008B10F1" w:rsidRPr="008B50F0" w14:paraId="101ECCE3" w14:textId="77777777" w:rsidTr="006672A5">
        <w:tc>
          <w:tcPr>
            <w:tcW w:w="619" w:type="pct"/>
            <w:vAlign w:val="center"/>
          </w:tcPr>
          <w:p w14:paraId="22EFB2F0" w14:textId="77777777" w:rsidR="008B10F1" w:rsidRPr="008B50F0" w:rsidRDefault="008B10F1" w:rsidP="006672A5">
            <w:pPr>
              <w:jc w:val="center"/>
              <w:rPr>
                <w:rFonts w:eastAsiaTheme="minorEastAsia"/>
                <w:lang w:eastAsia="zh-CN"/>
              </w:rPr>
            </w:pPr>
            <w:r w:rsidRPr="008B50F0">
              <w:rPr>
                <w:rFonts w:eastAsiaTheme="minorEastAsia"/>
                <w:lang w:eastAsia="zh-CN"/>
              </w:rPr>
              <w:t>Ericsson</w:t>
            </w:r>
          </w:p>
        </w:tc>
        <w:tc>
          <w:tcPr>
            <w:tcW w:w="4381" w:type="pct"/>
          </w:tcPr>
          <w:p w14:paraId="3FD7E1AE" w14:textId="77777777" w:rsidR="008B10F1" w:rsidRDefault="008B10F1" w:rsidP="00A01923">
            <w:pPr>
              <w:rPr>
                <w:rFonts w:eastAsiaTheme="minorEastAsia"/>
              </w:rPr>
            </w:pPr>
            <w:r w:rsidRPr="00266CE5">
              <w:rPr>
                <w:rFonts w:eastAsiaTheme="minorEastAsia"/>
              </w:rPr>
              <w:t>Observation 1:</w:t>
            </w:r>
            <w:r w:rsidRPr="00266CE5">
              <w:rPr>
                <w:rFonts w:eastAsiaTheme="minorEastAsia"/>
              </w:rPr>
              <w:tab/>
              <w:t>It is possible to deploy NB-IoT carrier center inside NR such that NR and NB-IoT subcarrier grids can be aligned. Moreover, resource block alignment can also be achieved between NR and NB-IoT. Hence, in the coexistence scenario, we can avoid inter-subcarrier interference between two systems while occupying a minimum number of NR resources.</w:t>
            </w:r>
          </w:p>
          <w:p w14:paraId="5039EC62" w14:textId="592E3C39" w:rsidR="009B3E04" w:rsidRDefault="009B3E04" w:rsidP="00A01923">
            <w:pPr>
              <w:rPr>
                <w:rFonts w:eastAsiaTheme="minorEastAsia"/>
              </w:rPr>
            </w:pPr>
            <w:r w:rsidRPr="008B10F1">
              <w:rPr>
                <w:lang w:eastAsia="zh-CN"/>
              </w:rPr>
              <w:t>Observation 3:</w:t>
            </w:r>
            <w:r w:rsidRPr="008B10F1">
              <w:rPr>
                <w:lang w:eastAsia="zh-CN"/>
              </w:rPr>
              <w:tab/>
              <w:t>It is possible to configure NR reserved resources to avoid collision with NB-IoT transmissions.</w:t>
            </w:r>
          </w:p>
          <w:p w14:paraId="60B0794D" w14:textId="6207F990" w:rsidR="008B10F1" w:rsidRPr="002042D3" w:rsidRDefault="008B10F1" w:rsidP="00445B61">
            <w:pPr>
              <w:jc w:val="left"/>
              <w:rPr>
                <w:rFonts w:eastAsiaTheme="minorEastAsia"/>
              </w:rPr>
            </w:pPr>
            <w:r w:rsidRPr="00974828">
              <w:rPr>
                <w:rFonts w:eastAsiaTheme="minorEastAsia"/>
              </w:rPr>
              <w:t>Observation 4:</w:t>
            </w:r>
            <w:r w:rsidRPr="00974828">
              <w:rPr>
                <w:rFonts w:eastAsiaTheme="minorEastAsia"/>
              </w:rPr>
              <w:tab/>
              <w:t>By exploiting the concept of NR reserved resources and dynamic scheduling, only 0.3% of NR resources need to be reserved for NB-IoT. This corresponds to a 99.7% resource utilization for NR.</w:t>
            </w:r>
          </w:p>
        </w:tc>
      </w:tr>
      <w:tr w:rsidR="008B10F1" w:rsidRPr="008B50F0" w14:paraId="14F96AF6" w14:textId="77777777" w:rsidTr="006672A5">
        <w:tc>
          <w:tcPr>
            <w:tcW w:w="619" w:type="pct"/>
            <w:vAlign w:val="center"/>
          </w:tcPr>
          <w:p w14:paraId="3B69BDDD" w14:textId="77777777" w:rsidR="008B10F1" w:rsidRPr="008B50F0" w:rsidRDefault="008B10F1" w:rsidP="006672A5">
            <w:pPr>
              <w:jc w:val="center"/>
              <w:rPr>
                <w:rFonts w:eastAsiaTheme="minorEastAsia"/>
                <w:lang w:eastAsia="zh-CN"/>
              </w:rPr>
            </w:pPr>
            <w:r w:rsidRPr="008B50F0">
              <w:rPr>
                <w:rFonts w:eastAsiaTheme="minorEastAsia"/>
                <w:lang w:eastAsia="zh-CN"/>
              </w:rPr>
              <w:t>MediaTek</w:t>
            </w:r>
          </w:p>
        </w:tc>
        <w:tc>
          <w:tcPr>
            <w:tcW w:w="4381" w:type="pct"/>
          </w:tcPr>
          <w:p w14:paraId="59F60C0E" w14:textId="117DDFF3" w:rsidR="008B10F1" w:rsidRDefault="008B10F1" w:rsidP="00445B61">
            <w:pPr>
              <w:jc w:val="left"/>
              <w:rPr>
                <w:rFonts w:eastAsiaTheme="minorEastAsia"/>
              </w:rPr>
            </w:pPr>
            <w:r w:rsidRPr="006B4D1D">
              <w:rPr>
                <w:rFonts w:eastAsiaTheme="minorEastAsia"/>
              </w:rPr>
              <w:t>Proposal 1: RB-Symbol rate-matching is used for resource reservation of subframes for NPSS, NSSS, NPBCH, NPDCCH, NPDSCH for NB-IoT coexistence with NR.</w:t>
            </w:r>
          </w:p>
          <w:p w14:paraId="2C9A4859" w14:textId="77777777" w:rsidR="008B10F1" w:rsidRDefault="008B10F1" w:rsidP="00445B61">
            <w:pPr>
              <w:jc w:val="left"/>
              <w:rPr>
                <w:rFonts w:eastAsiaTheme="minorEastAsia"/>
              </w:rPr>
            </w:pPr>
            <w:r w:rsidRPr="006B4D1D">
              <w:rPr>
                <w:rFonts w:eastAsiaTheme="minorEastAsia"/>
              </w:rPr>
              <w:t>Proposal 2: RE-level rate-matching is used for to indicate NRS ports, v_shift, BW, and MBSFN  for NR-PDSCH rate matching around NRS for NB-IoT coexistence with NR.</w:t>
            </w:r>
          </w:p>
          <w:p w14:paraId="7E9216CF" w14:textId="77777777" w:rsidR="008B10F1" w:rsidRDefault="008B10F1" w:rsidP="00445B61">
            <w:pPr>
              <w:jc w:val="left"/>
              <w:rPr>
                <w:rFonts w:eastAsiaTheme="minorEastAsia"/>
              </w:rPr>
            </w:pPr>
            <w:r w:rsidRPr="006B4D1D">
              <w:rPr>
                <w:rFonts w:eastAsiaTheme="minorEastAsia"/>
              </w:rPr>
              <w:t>Proposal 4: Semi-static resource reservation of all subframes for legacy NB-IoT via RB-Symbol rate-matching is supported.</w:t>
            </w:r>
          </w:p>
          <w:p w14:paraId="25886124" w14:textId="77777777" w:rsidR="008B10F1" w:rsidRPr="006B4D1D" w:rsidRDefault="008B10F1" w:rsidP="006B4D1D">
            <w:pPr>
              <w:jc w:val="left"/>
              <w:rPr>
                <w:rFonts w:eastAsiaTheme="minorEastAsia"/>
              </w:rPr>
            </w:pPr>
            <w:r w:rsidRPr="006B4D1D">
              <w:rPr>
                <w:rFonts w:eastAsiaTheme="minorEastAsia"/>
              </w:rPr>
              <w:t>Proposal 5: For backward compatibility with legacy NB-IoT devices, rateMatchPatterns at RB symbol level granularity with resourceBlocks indicating 1 or several RBs and symbolsInResourceBlocks indicating all subframes #0, #1, .., #9 in radio frame reserved for NB-IoT, and not configuring periodicityAndPattern is supported to rate match around</w:t>
            </w:r>
          </w:p>
          <w:p w14:paraId="7C0360F5" w14:textId="77777777" w:rsidR="008B10F1" w:rsidRPr="006B4D1D" w:rsidRDefault="008B10F1" w:rsidP="006B4D1D">
            <w:pPr>
              <w:jc w:val="left"/>
              <w:rPr>
                <w:rFonts w:eastAsiaTheme="minorEastAsia"/>
              </w:rPr>
            </w:pPr>
            <w:r w:rsidRPr="006B4D1D">
              <w:rPr>
                <w:rFonts w:eastAsiaTheme="minorEastAsia"/>
              </w:rPr>
              <w:t>-</w:t>
            </w:r>
            <w:r w:rsidRPr="006B4D1D">
              <w:rPr>
                <w:rFonts w:eastAsiaTheme="minorEastAsia"/>
              </w:rPr>
              <w:tab/>
              <w:t>Persistent NB-IoT NPSS, NSSS, NPBCH, SIB1-NB</w:t>
            </w:r>
          </w:p>
          <w:p w14:paraId="07AD1418" w14:textId="28AB9E8D" w:rsidR="008B10F1" w:rsidRPr="002042D3" w:rsidRDefault="008B10F1" w:rsidP="006B4D1D">
            <w:pPr>
              <w:jc w:val="left"/>
              <w:rPr>
                <w:rFonts w:eastAsiaTheme="minorEastAsia"/>
              </w:rPr>
            </w:pPr>
            <w:r w:rsidRPr="006B4D1D">
              <w:rPr>
                <w:rFonts w:eastAsiaTheme="minorEastAsia"/>
              </w:rPr>
              <w:t>-</w:t>
            </w:r>
            <w:r w:rsidRPr="006B4D1D">
              <w:rPr>
                <w:rFonts w:eastAsiaTheme="minorEastAsia"/>
              </w:rPr>
              <w:tab/>
              <w:t>Non-persistent NB-IoT NPDCCH, NPDSCH on NR carrier</w:t>
            </w:r>
          </w:p>
        </w:tc>
      </w:tr>
      <w:tr w:rsidR="008B10F1" w:rsidRPr="008B50F0" w14:paraId="512FB157" w14:textId="77777777" w:rsidTr="006672A5">
        <w:tc>
          <w:tcPr>
            <w:tcW w:w="619" w:type="pct"/>
            <w:vAlign w:val="center"/>
          </w:tcPr>
          <w:p w14:paraId="3F891B89" w14:textId="77777777" w:rsidR="008B10F1" w:rsidRPr="008B50F0" w:rsidRDefault="008B10F1" w:rsidP="006672A5">
            <w:pPr>
              <w:jc w:val="center"/>
              <w:rPr>
                <w:rFonts w:eastAsiaTheme="minorEastAsia"/>
                <w:lang w:eastAsia="zh-CN"/>
              </w:rPr>
            </w:pPr>
            <w:r w:rsidRPr="008B50F0">
              <w:rPr>
                <w:rFonts w:eastAsiaTheme="minorEastAsia"/>
                <w:lang w:eastAsia="zh-CN"/>
              </w:rPr>
              <w:t>ZTE</w:t>
            </w:r>
          </w:p>
        </w:tc>
        <w:tc>
          <w:tcPr>
            <w:tcW w:w="4381" w:type="pct"/>
          </w:tcPr>
          <w:p w14:paraId="71823123" w14:textId="77777777" w:rsidR="008B10F1" w:rsidRDefault="008B10F1" w:rsidP="00445B61">
            <w:pPr>
              <w:jc w:val="left"/>
              <w:rPr>
                <w:rFonts w:eastAsiaTheme="minorEastAsia"/>
              </w:rPr>
            </w:pPr>
            <w:r w:rsidRPr="006B4D1D">
              <w:rPr>
                <w:rFonts w:eastAsiaTheme="minorEastAsia"/>
              </w:rPr>
              <w:t>Observation 1: For coexistence of NB-IoT with NR, if multiple non-anchor NB-IoT carriers are deployed, the coexistence impact would be minimized if they can be deployed in adjacent PRBs.</w:t>
            </w:r>
          </w:p>
          <w:p w14:paraId="65220F42" w14:textId="77777777" w:rsidR="008B10F1" w:rsidRDefault="008B10F1" w:rsidP="00445B61">
            <w:pPr>
              <w:jc w:val="left"/>
              <w:rPr>
                <w:rFonts w:eastAsiaTheme="minorEastAsia"/>
              </w:rPr>
            </w:pPr>
            <w:r w:rsidRPr="006B4D1D">
              <w:rPr>
                <w:rFonts w:eastAsiaTheme="minorEastAsia"/>
              </w:rPr>
              <w:t>Proposal 1: To improve the coexistence performance of NB-IoT with NR, non-overlapping frequency regions are deployed for anchor NB-IoT and NR.</w:t>
            </w:r>
          </w:p>
          <w:p w14:paraId="09F22B24" w14:textId="2505306A" w:rsidR="008B10F1" w:rsidRPr="002042D3" w:rsidRDefault="008B10F1" w:rsidP="00445B61">
            <w:pPr>
              <w:jc w:val="left"/>
              <w:rPr>
                <w:rFonts w:eastAsiaTheme="minorEastAsia"/>
              </w:rPr>
            </w:pPr>
            <w:r w:rsidRPr="006B4D1D">
              <w:rPr>
                <w:rFonts w:eastAsiaTheme="minorEastAsia"/>
              </w:rPr>
              <w:t>Proposal 2: To improve the coexistence performance of NB-IoT with NR, if multiple non-anchor NB-IoT carriers are supported, multiple non-anchor carriers are deployed in adjacent PRBs.</w:t>
            </w:r>
          </w:p>
        </w:tc>
      </w:tr>
      <w:tr w:rsidR="008B10F1" w:rsidRPr="008B50F0" w14:paraId="6419BC34" w14:textId="77777777" w:rsidTr="006672A5">
        <w:tc>
          <w:tcPr>
            <w:tcW w:w="619" w:type="pct"/>
            <w:vAlign w:val="center"/>
          </w:tcPr>
          <w:p w14:paraId="2DB32FD9" w14:textId="77777777" w:rsidR="008B10F1" w:rsidRPr="008B50F0" w:rsidRDefault="008B10F1" w:rsidP="006672A5">
            <w:pPr>
              <w:jc w:val="center"/>
              <w:rPr>
                <w:rFonts w:eastAsiaTheme="minorEastAsia"/>
                <w:lang w:eastAsia="zh-CN"/>
              </w:rPr>
            </w:pPr>
            <w:r w:rsidRPr="008B50F0">
              <w:rPr>
                <w:rFonts w:eastAsiaTheme="minorEastAsia"/>
                <w:lang w:eastAsia="zh-CN"/>
              </w:rPr>
              <w:t>Nokia</w:t>
            </w:r>
          </w:p>
        </w:tc>
        <w:tc>
          <w:tcPr>
            <w:tcW w:w="4381" w:type="pct"/>
          </w:tcPr>
          <w:p w14:paraId="4E3F581F" w14:textId="3E97E0AA" w:rsidR="008B10F1" w:rsidRPr="008B50F0" w:rsidRDefault="008B10F1" w:rsidP="00445B61">
            <w:pPr>
              <w:rPr>
                <w:rFonts w:eastAsiaTheme="minorEastAsia"/>
                <w:lang w:eastAsia="zh-CN"/>
              </w:rPr>
            </w:pPr>
            <w:r w:rsidRPr="008B10F1">
              <w:rPr>
                <w:rFonts w:eastAsiaTheme="minorEastAsia"/>
                <w:lang w:eastAsia="zh-CN"/>
              </w:rPr>
              <w:t>Observation 4: The NR PRB for placement of the NB-IoT carrier may be selected to allow for adequate guard bands and optimally use any excess guard band.</w:t>
            </w:r>
          </w:p>
        </w:tc>
      </w:tr>
      <w:tr w:rsidR="008B10F1" w:rsidRPr="008B50F0" w14:paraId="3F573DBD" w14:textId="77777777" w:rsidTr="006672A5">
        <w:tc>
          <w:tcPr>
            <w:tcW w:w="619" w:type="pct"/>
            <w:vAlign w:val="center"/>
          </w:tcPr>
          <w:p w14:paraId="4A55FED1" w14:textId="77777777" w:rsidR="008B10F1" w:rsidRPr="008B50F0" w:rsidRDefault="008B10F1" w:rsidP="006672A5">
            <w:pPr>
              <w:jc w:val="center"/>
              <w:rPr>
                <w:rFonts w:eastAsiaTheme="minorEastAsia"/>
                <w:lang w:eastAsia="zh-CN"/>
              </w:rPr>
            </w:pPr>
            <w:r w:rsidRPr="008B50F0">
              <w:rPr>
                <w:rFonts w:eastAsiaTheme="minorEastAsia"/>
                <w:lang w:eastAsia="zh-CN"/>
              </w:rPr>
              <w:t>Qualcomm</w:t>
            </w:r>
          </w:p>
        </w:tc>
        <w:tc>
          <w:tcPr>
            <w:tcW w:w="4381" w:type="pct"/>
          </w:tcPr>
          <w:p w14:paraId="3FCEFD17" w14:textId="77777777" w:rsidR="008B10F1" w:rsidRDefault="008B10F1" w:rsidP="00445B61">
            <w:pPr>
              <w:jc w:val="left"/>
              <w:rPr>
                <w:rFonts w:eastAsiaTheme="minorEastAsia"/>
              </w:rPr>
            </w:pPr>
            <w:r w:rsidRPr="008B10F1">
              <w:rPr>
                <w:rFonts w:eastAsiaTheme="minorEastAsia"/>
              </w:rPr>
              <w:t xml:space="preserve">Proposal 2: Rel-16 improvements for coexistence with NR shall also consider TDD NB-IoT. </w:t>
            </w:r>
          </w:p>
          <w:p w14:paraId="601D6F4A" w14:textId="531F22C1" w:rsidR="008B10F1" w:rsidRPr="002042D3" w:rsidRDefault="008B10F1" w:rsidP="00445B61">
            <w:pPr>
              <w:jc w:val="left"/>
              <w:rPr>
                <w:rFonts w:eastAsiaTheme="minorEastAsia"/>
              </w:rPr>
            </w:pPr>
            <w:r w:rsidRPr="008B10F1">
              <w:rPr>
                <w:rFonts w:eastAsiaTheme="minorEastAsia"/>
              </w:rPr>
              <w:t>Proposal 3: For TDD NB-IoT coexistence with NR, the slot or symbol level configuration shall be considered in NB-IoT to allow DL or UL transmission in part of the subframe.</w:t>
            </w:r>
          </w:p>
        </w:tc>
      </w:tr>
    </w:tbl>
    <w:p w14:paraId="23A46C1A" w14:textId="77777777" w:rsidR="00F07AFB" w:rsidRPr="00F07AFB" w:rsidRDefault="00F07AFB" w:rsidP="00F07AFB">
      <w:pPr>
        <w:rPr>
          <w:lang w:eastAsia="en-GB"/>
        </w:rPr>
      </w:pPr>
    </w:p>
    <w:p w14:paraId="39DBC59F" w14:textId="5F221E27" w:rsidR="000A6430" w:rsidRDefault="009C5140" w:rsidP="00F07AFB">
      <w:pPr>
        <w:rPr>
          <w:lang w:eastAsia="zh-CN"/>
        </w:rPr>
      </w:pPr>
      <w:r>
        <w:rPr>
          <w:lang w:eastAsia="zh-CN"/>
        </w:rPr>
        <w:t>Two companies consider</w:t>
      </w:r>
      <w:r w:rsidR="00FD1D82">
        <w:rPr>
          <w:lang w:eastAsia="zh-CN"/>
        </w:rPr>
        <w:t xml:space="preserve"> </w:t>
      </w:r>
      <w:r w:rsidR="000A6430">
        <w:rPr>
          <w:lang w:eastAsia="zh-CN"/>
        </w:rPr>
        <w:t xml:space="preserve">TDD NB-IoT coexistence with NR, and NB-IoT coexistence with 30-kHz SCS NR. </w:t>
      </w:r>
    </w:p>
    <w:p w14:paraId="42908EB3" w14:textId="2C10801D" w:rsidR="0033345A" w:rsidRPr="0033345A" w:rsidRDefault="006C7FB6" w:rsidP="006672A5">
      <w:pPr>
        <w:rPr>
          <w:lang w:eastAsia="en-GB"/>
        </w:rPr>
      </w:pPr>
      <w:r>
        <w:rPr>
          <w:lang w:eastAsia="zh-CN"/>
        </w:rPr>
        <w:t xml:space="preserve">There companies </w:t>
      </w:r>
      <w:r w:rsidR="00C21E7B">
        <w:rPr>
          <w:lang w:eastAsia="zh-CN"/>
        </w:rPr>
        <w:t>discuss</w:t>
      </w:r>
      <w:r>
        <w:rPr>
          <w:lang w:eastAsia="zh-CN"/>
        </w:rPr>
        <w:t xml:space="preserve"> NR rate matching mechanism and NB-IoT deployment when coexist</w:t>
      </w:r>
      <w:r w:rsidR="00C21E7B">
        <w:rPr>
          <w:lang w:eastAsia="zh-CN"/>
        </w:rPr>
        <w:t>s</w:t>
      </w:r>
      <w:r>
        <w:rPr>
          <w:lang w:eastAsia="zh-CN"/>
        </w:rPr>
        <w:t xml:space="preserve"> with NR. One company thinks that the whole RB resources shall be reserved for NB-IoT transmission all the time, another company thinks that only 0.3%</w:t>
      </w:r>
      <w:r w:rsidR="00F0102C">
        <w:rPr>
          <w:lang w:eastAsia="zh-CN"/>
        </w:rPr>
        <w:t xml:space="preserve"> NR resources need to be reserved for NB-IoT by using PRB-level+Symbol-level+RE-level rate matching in NR. One company thinks that </w:t>
      </w:r>
      <w:r w:rsidR="00F0102C" w:rsidRPr="00F0102C">
        <w:rPr>
          <w:lang w:eastAsia="zh-CN"/>
        </w:rPr>
        <w:t>multiple non-anchor carriers are deployed in adjacent PRBs</w:t>
      </w:r>
      <w:r w:rsidR="00F0102C">
        <w:rPr>
          <w:lang w:eastAsia="zh-CN"/>
        </w:rPr>
        <w:t xml:space="preserve"> to improve the coexistence performance. </w:t>
      </w:r>
      <w:r w:rsidR="00A76C75">
        <w:rPr>
          <w:lang w:eastAsia="zh-CN"/>
        </w:rPr>
        <w:t xml:space="preserve">From the feature lead point of view, it is up to the eNB or gNB implementation how to reserve NR resources for NB-IoT </w:t>
      </w:r>
      <w:r w:rsidR="000A6430">
        <w:rPr>
          <w:lang w:eastAsia="zh-CN"/>
        </w:rPr>
        <w:t>and/</w:t>
      </w:r>
      <w:r w:rsidR="00A76C75">
        <w:rPr>
          <w:lang w:eastAsia="zh-CN"/>
        </w:rPr>
        <w:t>or how to deploy NB-IoT within NR.</w:t>
      </w:r>
    </w:p>
    <w:p w14:paraId="71E26960" w14:textId="29E750A9" w:rsidR="00E54B63" w:rsidRDefault="00E54B63" w:rsidP="00E54B63">
      <w:pPr>
        <w:pStyle w:val="Heading1"/>
      </w:pPr>
      <w:r>
        <w:t>Conclusion</w:t>
      </w:r>
    </w:p>
    <w:p w14:paraId="641F0F32" w14:textId="77777777" w:rsidR="00724F7C" w:rsidRPr="00DD6F3B" w:rsidRDefault="00724F7C" w:rsidP="00724F7C">
      <w:pPr>
        <w:rPr>
          <w:lang w:eastAsia="zh-CN"/>
        </w:rPr>
      </w:pPr>
      <w:r w:rsidRPr="00DD6F3B">
        <w:rPr>
          <w:lang w:eastAsia="zh-CN"/>
        </w:rPr>
        <w:t xml:space="preserve">It is suggested to consider for approval the </w:t>
      </w:r>
      <w:r w:rsidRPr="00DD6F3B">
        <w:rPr>
          <w:rFonts w:hint="eastAsia"/>
          <w:lang w:eastAsia="zh-CN"/>
        </w:rPr>
        <w:t>following proposals</w:t>
      </w:r>
      <w:r w:rsidRPr="00DD6F3B">
        <w:rPr>
          <w:lang w:eastAsia="zh-CN"/>
        </w:rPr>
        <w:t>.</w:t>
      </w:r>
    </w:p>
    <w:p w14:paraId="02290D79" w14:textId="77777777" w:rsidR="00141EBF" w:rsidRDefault="00141EBF" w:rsidP="00141EBF">
      <w:r w:rsidRPr="0033345A">
        <w:rPr>
          <w:b/>
        </w:rPr>
        <w:t>Potential Agreement#1:</w:t>
      </w:r>
      <w:r>
        <w:t xml:space="preserve"> </w:t>
      </w:r>
      <w:r w:rsidRPr="00097754">
        <w:t xml:space="preserve">Overlap </w:t>
      </w:r>
      <w:r>
        <w:t xml:space="preserve">of </w:t>
      </w:r>
      <w:r w:rsidRPr="00097754">
        <w:t xml:space="preserve">NR SSB </w:t>
      </w:r>
      <w:r>
        <w:t xml:space="preserve">with </w:t>
      </w:r>
      <w:r w:rsidRPr="00097754">
        <w:t>NB-IoT can be avoided</w:t>
      </w:r>
      <w:r>
        <w:t>.</w:t>
      </w:r>
    </w:p>
    <w:p w14:paraId="57EFCCAA" w14:textId="77777777" w:rsidR="00141EBF" w:rsidRPr="00FC090D" w:rsidRDefault="00141EBF" w:rsidP="00141EBF">
      <w:pPr>
        <w:rPr>
          <w:snapToGrid w:val="0"/>
          <w:sz w:val="21"/>
          <w:szCs w:val="21"/>
          <w:lang w:eastAsia="zh-CN"/>
        </w:rPr>
      </w:pPr>
      <w:r w:rsidRPr="0033345A">
        <w:rPr>
          <w:b/>
        </w:rPr>
        <w:t>Potential Agreement#</w:t>
      </w:r>
      <w:r>
        <w:rPr>
          <w:b/>
        </w:rPr>
        <w:t>2</w:t>
      </w:r>
      <w:r w:rsidRPr="0033345A">
        <w:rPr>
          <w:b/>
        </w:rPr>
        <w:t>:</w:t>
      </w:r>
      <w:r>
        <w:rPr>
          <w:b/>
        </w:rPr>
        <w:t xml:space="preserve"> </w:t>
      </w:r>
      <w:r>
        <w:rPr>
          <w:lang w:eastAsia="zh-CN"/>
        </w:rPr>
        <w:t xml:space="preserve">To improve the </w:t>
      </w:r>
      <w:r w:rsidRPr="00C21E7B">
        <w:rPr>
          <w:lang w:eastAsia="zh-CN"/>
        </w:rPr>
        <w:t>performance</w:t>
      </w:r>
      <w:r>
        <w:rPr>
          <w:lang w:eastAsia="zh-CN"/>
        </w:rPr>
        <w:t xml:space="preserve"> of coexistence of NB-IoT with NR, the </w:t>
      </w:r>
      <w:r w:rsidRPr="00FC090D">
        <w:t xml:space="preserve">following aspects </w:t>
      </w:r>
      <w:r>
        <w:t>are further studied:</w:t>
      </w:r>
    </w:p>
    <w:p w14:paraId="258B8661" w14:textId="77777777" w:rsidR="00141EBF" w:rsidRDefault="00141EBF" w:rsidP="00141EBF">
      <w:pPr>
        <w:pStyle w:val="ListParagraph"/>
        <w:numPr>
          <w:ilvl w:val="0"/>
          <w:numId w:val="41"/>
        </w:numPr>
        <w:ind w:firstLineChars="0"/>
      </w:pPr>
      <w:r w:rsidRPr="0033345A">
        <w:t>Symbol level/subframe level/subcarrier level/dynamic resource reservation</w:t>
      </w:r>
    </w:p>
    <w:p w14:paraId="7577DFC3" w14:textId="77777777" w:rsidR="00141EBF" w:rsidRDefault="00141EBF" w:rsidP="00141EBF">
      <w:pPr>
        <w:pStyle w:val="ListParagraph"/>
        <w:numPr>
          <w:ilvl w:val="0"/>
          <w:numId w:val="41"/>
        </w:numPr>
        <w:ind w:firstLineChars="0"/>
      </w:pPr>
      <w:bookmarkStart w:id="4" w:name="_GoBack"/>
      <w:bookmarkEnd w:id="4"/>
      <w:r>
        <w:t>Whether resource reservation is used for anchor/non-anchors</w:t>
      </w:r>
    </w:p>
    <w:p w14:paraId="12D02F4F" w14:textId="77777777" w:rsidR="00141EBF" w:rsidRDefault="00141EBF" w:rsidP="00141EBF">
      <w:pPr>
        <w:pStyle w:val="ListParagraph"/>
        <w:numPr>
          <w:ilvl w:val="0"/>
          <w:numId w:val="41"/>
        </w:numPr>
        <w:ind w:firstLineChars="0"/>
      </w:pPr>
      <w:r w:rsidRPr="00C92E34">
        <w:t>Impact of resource reservation to legacy UEs</w:t>
      </w:r>
    </w:p>
    <w:p w14:paraId="57B399BA" w14:textId="77777777" w:rsidR="00141EBF" w:rsidRDefault="00141EBF" w:rsidP="00141EBF">
      <w:pPr>
        <w:pStyle w:val="ListParagraph"/>
        <w:numPr>
          <w:ilvl w:val="0"/>
          <w:numId w:val="41"/>
        </w:numPr>
        <w:ind w:firstLineChars="0"/>
      </w:pPr>
      <w:r>
        <w:t xml:space="preserve">Whether </w:t>
      </w:r>
      <w:r>
        <w:rPr>
          <w:rFonts w:hint="eastAsia"/>
        </w:rPr>
        <w:t>N</w:t>
      </w:r>
      <w:r>
        <w:t>B-IoT transmission is postponed or dropped in reserved resources</w:t>
      </w:r>
    </w:p>
    <w:p w14:paraId="19278EB9" w14:textId="77777777" w:rsidR="0029350A" w:rsidRDefault="00BE1680" w:rsidP="007C6B5F">
      <w:pPr>
        <w:pStyle w:val="Heading1"/>
        <w:numPr>
          <w:ilvl w:val="0"/>
          <w:numId w:val="0"/>
        </w:numPr>
        <w:ind w:left="432" w:hanging="432"/>
        <w:rPr>
          <w:lang w:eastAsia="zh-CN"/>
        </w:rPr>
      </w:pPr>
      <w:bookmarkStart w:id="5" w:name="_Ref129681832"/>
      <w:bookmarkStart w:id="6" w:name="_Ref124589665"/>
      <w:bookmarkStart w:id="7" w:name="_Ref71620620"/>
      <w:bookmarkStart w:id="8" w:name="_Ref124671424"/>
      <w:r w:rsidRPr="00E2368C">
        <w:t>References</w:t>
      </w:r>
      <w:bookmarkEnd w:id="5"/>
      <w:bookmarkEnd w:id="6"/>
      <w:bookmarkEnd w:id="7"/>
      <w:bookmarkEnd w:id="8"/>
    </w:p>
    <w:p w14:paraId="756317AB" w14:textId="7853AF54" w:rsidR="00767593" w:rsidRDefault="00767593" w:rsidP="0081349B">
      <w:pPr>
        <w:pStyle w:val="references0"/>
        <w:numPr>
          <w:ilvl w:val="0"/>
          <w:numId w:val="14"/>
        </w:numPr>
        <w:spacing w:after="0" w:line="240" w:lineRule="auto"/>
        <w:rPr>
          <w:sz w:val="21"/>
          <w:szCs w:val="21"/>
        </w:rPr>
      </w:pPr>
      <w:bookmarkStart w:id="9" w:name="_Ref387394383"/>
      <w:bookmarkStart w:id="10" w:name="_Ref457225889"/>
      <w:r w:rsidRPr="00CE2B37">
        <w:rPr>
          <w:noProof w:val="0"/>
          <w:sz w:val="21"/>
          <w:szCs w:val="21"/>
        </w:rPr>
        <w:t>RP-181451</w:t>
      </w:r>
      <w:r w:rsidRPr="00CE2B37">
        <w:rPr>
          <w:noProof w:val="0"/>
          <w:sz w:val="21"/>
          <w:szCs w:val="21"/>
        </w:rPr>
        <w:tab/>
        <w:t>WID</w:t>
      </w:r>
      <w:r w:rsidR="00E90342">
        <w:rPr>
          <w:noProof w:val="0"/>
          <w:sz w:val="21"/>
          <w:szCs w:val="21"/>
        </w:rPr>
        <w:t xml:space="preserve"> revision: Additional</w:t>
      </w:r>
      <w:r w:rsidRPr="00CE2B37">
        <w:rPr>
          <w:noProof w:val="0"/>
          <w:sz w:val="21"/>
          <w:szCs w:val="21"/>
        </w:rPr>
        <w:t xml:space="preserve"> enhancements for NB-IoT</w:t>
      </w:r>
      <w:bookmarkEnd w:id="9"/>
      <w:r w:rsidRPr="00CE2B37">
        <w:rPr>
          <w:noProof w:val="0"/>
          <w:sz w:val="21"/>
          <w:szCs w:val="21"/>
        </w:rPr>
        <w:t xml:space="preserve">, </w:t>
      </w:r>
      <w:r w:rsidR="00E90342">
        <w:rPr>
          <w:noProof w:val="0"/>
          <w:sz w:val="21"/>
          <w:szCs w:val="21"/>
        </w:rPr>
        <w:t>September</w:t>
      </w:r>
      <w:r w:rsidRPr="00CE2B37">
        <w:rPr>
          <w:noProof w:val="0"/>
          <w:sz w:val="21"/>
          <w:szCs w:val="21"/>
        </w:rPr>
        <w:t xml:space="preserve"> 2018.</w:t>
      </w:r>
      <w:bookmarkEnd w:id="10"/>
    </w:p>
    <w:p w14:paraId="2900407C" w14:textId="3424813E" w:rsidR="0058366E" w:rsidRDefault="0058366E" w:rsidP="0081349B">
      <w:pPr>
        <w:pStyle w:val="references0"/>
        <w:numPr>
          <w:ilvl w:val="0"/>
          <w:numId w:val="14"/>
        </w:numPr>
        <w:spacing w:after="0" w:line="240" w:lineRule="auto"/>
        <w:rPr>
          <w:sz w:val="21"/>
          <w:szCs w:val="21"/>
        </w:rPr>
      </w:pPr>
      <w:r>
        <w:rPr>
          <w:noProof w:val="0"/>
          <w:sz w:val="21"/>
          <w:szCs w:val="21"/>
        </w:rPr>
        <w:t>Chairman’s Notes RAN1#94, August 2018.</w:t>
      </w:r>
    </w:p>
    <w:p w14:paraId="2EE0A0EE" w14:textId="6B279669" w:rsidR="00851131" w:rsidRPr="00CE2B37" w:rsidRDefault="00851131" w:rsidP="0081349B">
      <w:pPr>
        <w:pStyle w:val="references0"/>
        <w:numPr>
          <w:ilvl w:val="0"/>
          <w:numId w:val="14"/>
        </w:numPr>
        <w:spacing w:after="0" w:line="240" w:lineRule="auto"/>
        <w:rPr>
          <w:sz w:val="21"/>
          <w:szCs w:val="21"/>
        </w:rPr>
      </w:pPr>
      <w:r>
        <w:rPr>
          <w:noProof w:val="0"/>
          <w:sz w:val="21"/>
          <w:szCs w:val="21"/>
        </w:rPr>
        <w:t>Chairman’s Notes RAN1#94b, October 2018.</w:t>
      </w:r>
    </w:p>
    <w:p w14:paraId="6BCDE96E" w14:textId="77777777" w:rsidR="00724F7C" w:rsidRPr="008B50F0" w:rsidRDefault="000C41AA" w:rsidP="00724F7C">
      <w:pPr>
        <w:pStyle w:val="ListParagraph"/>
        <w:widowControl/>
        <w:numPr>
          <w:ilvl w:val="0"/>
          <w:numId w:val="14"/>
        </w:numPr>
        <w:autoSpaceDE/>
        <w:autoSpaceDN/>
        <w:adjustRightInd/>
        <w:spacing w:line="240" w:lineRule="auto"/>
        <w:ind w:firstLineChars="0"/>
        <w:jc w:val="both"/>
        <w:rPr>
          <w:sz w:val="20"/>
          <w:szCs w:val="20"/>
          <w:lang w:eastAsia="x-none"/>
        </w:rPr>
      </w:pPr>
      <w:hyperlink r:id="rId8" w:history="1">
        <w:r w:rsidR="00724F7C" w:rsidRPr="008B50F0">
          <w:rPr>
            <w:rStyle w:val="Hyperlink"/>
            <w:color w:val="auto"/>
            <w:sz w:val="20"/>
            <w:szCs w:val="20"/>
            <w:u w:val="none"/>
            <w:lang w:eastAsia="x-none"/>
          </w:rPr>
          <w:t>R1-1812130</w:t>
        </w:r>
      </w:hyperlink>
      <w:r w:rsidR="00724F7C" w:rsidRPr="008B50F0">
        <w:rPr>
          <w:sz w:val="20"/>
          <w:szCs w:val="20"/>
          <w:lang w:eastAsia="x-none"/>
        </w:rPr>
        <w:tab/>
        <w:t>Coexistence of NB-IoT with NR</w:t>
      </w:r>
      <w:r w:rsidR="00724F7C" w:rsidRPr="008B50F0">
        <w:rPr>
          <w:sz w:val="20"/>
          <w:szCs w:val="20"/>
          <w:lang w:eastAsia="x-none"/>
        </w:rPr>
        <w:tab/>
        <w:t>Ericsson</w:t>
      </w:r>
    </w:p>
    <w:p w14:paraId="558103DE" w14:textId="77777777" w:rsidR="00724F7C" w:rsidRPr="008B50F0" w:rsidRDefault="000C41AA" w:rsidP="00724F7C">
      <w:pPr>
        <w:pStyle w:val="ListParagraph"/>
        <w:widowControl/>
        <w:numPr>
          <w:ilvl w:val="0"/>
          <w:numId w:val="14"/>
        </w:numPr>
        <w:autoSpaceDE/>
        <w:autoSpaceDN/>
        <w:adjustRightInd/>
        <w:spacing w:line="240" w:lineRule="auto"/>
        <w:ind w:firstLineChars="0"/>
        <w:jc w:val="both"/>
        <w:rPr>
          <w:sz w:val="20"/>
          <w:szCs w:val="20"/>
          <w:lang w:eastAsia="x-none"/>
        </w:rPr>
      </w:pPr>
      <w:hyperlink r:id="rId9" w:history="1">
        <w:r w:rsidR="00724F7C" w:rsidRPr="008B50F0">
          <w:rPr>
            <w:rStyle w:val="Hyperlink"/>
            <w:color w:val="auto"/>
            <w:sz w:val="20"/>
            <w:szCs w:val="20"/>
            <w:u w:val="none"/>
            <w:lang w:eastAsia="x-none"/>
          </w:rPr>
          <w:t>R1-1812136</w:t>
        </w:r>
      </w:hyperlink>
      <w:r w:rsidR="00724F7C" w:rsidRPr="008B50F0">
        <w:rPr>
          <w:sz w:val="20"/>
          <w:szCs w:val="20"/>
          <w:lang w:eastAsia="x-none"/>
        </w:rPr>
        <w:tab/>
        <w:t>Performance enhancements for NB-IoT coexistence with NR</w:t>
      </w:r>
      <w:r w:rsidR="00724F7C" w:rsidRPr="008B50F0">
        <w:rPr>
          <w:sz w:val="20"/>
          <w:szCs w:val="20"/>
          <w:lang w:eastAsia="x-none"/>
        </w:rPr>
        <w:tab/>
        <w:t>Huawei, HiSilicon</w:t>
      </w:r>
    </w:p>
    <w:p w14:paraId="517E2C7F" w14:textId="77777777" w:rsidR="00724F7C" w:rsidRPr="008B50F0" w:rsidRDefault="000C41AA" w:rsidP="00724F7C">
      <w:pPr>
        <w:pStyle w:val="ListParagraph"/>
        <w:widowControl/>
        <w:numPr>
          <w:ilvl w:val="0"/>
          <w:numId w:val="14"/>
        </w:numPr>
        <w:autoSpaceDE/>
        <w:autoSpaceDN/>
        <w:adjustRightInd/>
        <w:spacing w:line="240" w:lineRule="auto"/>
        <w:ind w:firstLineChars="0"/>
        <w:jc w:val="both"/>
        <w:rPr>
          <w:sz w:val="20"/>
          <w:szCs w:val="20"/>
          <w:lang w:eastAsia="x-none"/>
        </w:rPr>
      </w:pPr>
      <w:hyperlink r:id="rId10" w:history="1">
        <w:r w:rsidR="00724F7C" w:rsidRPr="008B50F0">
          <w:rPr>
            <w:rStyle w:val="Hyperlink"/>
            <w:color w:val="auto"/>
            <w:sz w:val="20"/>
            <w:szCs w:val="20"/>
            <w:u w:val="none"/>
            <w:lang w:eastAsia="x-none"/>
          </w:rPr>
          <w:t>R1-1812538</w:t>
        </w:r>
      </w:hyperlink>
      <w:r w:rsidR="00724F7C" w:rsidRPr="008B50F0">
        <w:rPr>
          <w:sz w:val="20"/>
          <w:szCs w:val="20"/>
          <w:lang w:eastAsia="x-none"/>
        </w:rPr>
        <w:tab/>
        <w:t>Discussion on coexistence of NB-IoT with NR</w:t>
      </w:r>
      <w:r w:rsidR="00724F7C" w:rsidRPr="008B50F0">
        <w:rPr>
          <w:sz w:val="20"/>
          <w:szCs w:val="20"/>
          <w:lang w:eastAsia="x-none"/>
        </w:rPr>
        <w:tab/>
        <w:t>LG Electronics</w:t>
      </w:r>
    </w:p>
    <w:p w14:paraId="707DDD99" w14:textId="77777777" w:rsidR="00724F7C" w:rsidRPr="008B50F0" w:rsidRDefault="000C41AA" w:rsidP="00724F7C">
      <w:pPr>
        <w:pStyle w:val="ListParagraph"/>
        <w:widowControl/>
        <w:numPr>
          <w:ilvl w:val="0"/>
          <w:numId w:val="14"/>
        </w:numPr>
        <w:autoSpaceDE/>
        <w:autoSpaceDN/>
        <w:adjustRightInd/>
        <w:spacing w:line="240" w:lineRule="auto"/>
        <w:ind w:firstLineChars="0"/>
        <w:jc w:val="both"/>
        <w:rPr>
          <w:sz w:val="20"/>
          <w:szCs w:val="20"/>
          <w:lang w:eastAsia="x-none"/>
        </w:rPr>
      </w:pPr>
      <w:hyperlink r:id="rId11" w:history="1">
        <w:r w:rsidR="00724F7C" w:rsidRPr="008B50F0">
          <w:rPr>
            <w:rStyle w:val="Hyperlink"/>
            <w:color w:val="auto"/>
            <w:sz w:val="20"/>
            <w:szCs w:val="20"/>
            <w:u w:val="none"/>
            <w:lang w:eastAsia="x-none"/>
          </w:rPr>
          <w:t>R1-1812711</w:t>
        </w:r>
      </w:hyperlink>
      <w:r w:rsidR="00724F7C" w:rsidRPr="008B50F0">
        <w:rPr>
          <w:sz w:val="20"/>
          <w:szCs w:val="20"/>
          <w:lang w:eastAsia="x-none"/>
        </w:rPr>
        <w:tab/>
        <w:t>Coexistence of NB-IoT with NR</w:t>
      </w:r>
      <w:r w:rsidR="00724F7C" w:rsidRPr="008B50F0">
        <w:rPr>
          <w:sz w:val="20"/>
          <w:szCs w:val="20"/>
          <w:lang w:eastAsia="x-none"/>
        </w:rPr>
        <w:tab/>
        <w:t>MediaTek Inc.</w:t>
      </w:r>
    </w:p>
    <w:p w14:paraId="27AB3224" w14:textId="77777777" w:rsidR="00724F7C" w:rsidRPr="008B50F0" w:rsidRDefault="000C41AA" w:rsidP="00724F7C">
      <w:pPr>
        <w:pStyle w:val="ListParagraph"/>
        <w:widowControl/>
        <w:numPr>
          <w:ilvl w:val="0"/>
          <w:numId w:val="14"/>
        </w:numPr>
        <w:autoSpaceDE/>
        <w:autoSpaceDN/>
        <w:adjustRightInd/>
        <w:spacing w:line="240" w:lineRule="auto"/>
        <w:ind w:firstLineChars="0"/>
        <w:jc w:val="both"/>
        <w:rPr>
          <w:sz w:val="20"/>
          <w:szCs w:val="20"/>
          <w:lang w:eastAsia="x-none"/>
        </w:rPr>
      </w:pPr>
      <w:hyperlink r:id="rId12" w:history="1">
        <w:r w:rsidR="00724F7C" w:rsidRPr="008B50F0">
          <w:rPr>
            <w:rStyle w:val="Hyperlink"/>
            <w:color w:val="auto"/>
            <w:sz w:val="20"/>
            <w:szCs w:val="20"/>
            <w:u w:val="none"/>
            <w:lang w:eastAsia="x-none"/>
          </w:rPr>
          <w:t>R1-1812776</w:t>
        </w:r>
      </w:hyperlink>
      <w:r w:rsidR="00724F7C" w:rsidRPr="008B50F0">
        <w:rPr>
          <w:sz w:val="20"/>
          <w:szCs w:val="20"/>
          <w:lang w:eastAsia="x-none"/>
        </w:rPr>
        <w:tab/>
        <w:t>Coexistence of NB-IoT with NR</w:t>
      </w:r>
      <w:r w:rsidR="00724F7C" w:rsidRPr="008B50F0">
        <w:rPr>
          <w:sz w:val="20"/>
          <w:szCs w:val="20"/>
          <w:lang w:eastAsia="x-none"/>
        </w:rPr>
        <w:tab/>
        <w:t>ZTE</w:t>
      </w:r>
    </w:p>
    <w:p w14:paraId="6DAF56C8" w14:textId="77777777" w:rsidR="00724F7C" w:rsidRPr="008B50F0" w:rsidRDefault="000C41AA" w:rsidP="00724F7C">
      <w:pPr>
        <w:pStyle w:val="ListParagraph"/>
        <w:widowControl/>
        <w:numPr>
          <w:ilvl w:val="0"/>
          <w:numId w:val="14"/>
        </w:numPr>
        <w:autoSpaceDE/>
        <w:autoSpaceDN/>
        <w:adjustRightInd/>
        <w:spacing w:line="240" w:lineRule="auto"/>
        <w:ind w:firstLineChars="0"/>
        <w:jc w:val="both"/>
        <w:rPr>
          <w:sz w:val="20"/>
          <w:szCs w:val="20"/>
          <w:lang w:eastAsia="x-none"/>
        </w:rPr>
      </w:pPr>
      <w:hyperlink r:id="rId13" w:history="1">
        <w:r w:rsidR="00724F7C" w:rsidRPr="008B50F0">
          <w:rPr>
            <w:rStyle w:val="Hyperlink"/>
            <w:color w:val="auto"/>
            <w:sz w:val="20"/>
            <w:szCs w:val="20"/>
            <w:u w:val="none"/>
            <w:lang w:eastAsia="x-none"/>
          </w:rPr>
          <w:t>R1-1812932</w:t>
        </w:r>
      </w:hyperlink>
      <w:r w:rsidR="00724F7C" w:rsidRPr="008B50F0">
        <w:rPr>
          <w:sz w:val="20"/>
          <w:szCs w:val="20"/>
          <w:lang w:eastAsia="x-none"/>
        </w:rPr>
        <w:tab/>
        <w:t>Coexistence of NB-IoT with NR</w:t>
      </w:r>
      <w:r w:rsidR="00724F7C" w:rsidRPr="008B50F0">
        <w:rPr>
          <w:sz w:val="20"/>
          <w:szCs w:val="20"/>
          <w:lang w:eastAsia="x-none"/>
        </w:rPr>
        <w:tab/>
        <w:t>Nokia, Nokia Shanghai Bell</w:t>
      </w:r>
    </w:p>
    <w:p w14:paraId="748BDF88" w14:textId="69686154" w:rsidR="007718C8" w:rsidRPr="00724F7C" w:rsidRDefault="000C41AA" w:rsidP="006672A5">
      <w:pPr>
        <w:pStyle w:val="ListParagraph"/>
        <w:widowControl/>
        <w:numPr>
          <w:ilvl w:val="0"/>
          <w:numId w:val="14"/>
        </w:numPr>
        <w:autoSpaceDE/>
        <w:autoSpaceDN/>
        <w:adjustRightInd/>
        <w:spacing w:line="240" w:lineRule="auto"/>
        <w:ind w:firstLineChars="0"/>
        <w:jc w:val="both"/>
        <w:rPr>
          <w:lang w:eastAsia="x-none"/>
        </w:rPr>
      </w:pPr>
      <w:hyperlink r:id="rId14" w:history="1">
        <w:r w:rsidR="00724F7C" w:rsidRPr="008B50F0">
          <w:rPr>
            <w:rStyle w:val="Hyperlink"/>
            <w:color w:val="auto"/>
            <w:sz w:val="20"/>
            <w:szCs w:val="20"/>
            <w:u w:val="none"/>
            <w:lang w:eastAsia="x-none"/>
          </w:rPr>
          <w:t>R1-1813049</w:t>
        </w:r>
      </w:hyperlink>
      <w:r w:rsidR="00724F7C" w:rsidRPr="008B50F0">
        <w:rPr>
          <w:sz w:val="20"/>
          <w:szCs w:val="20"/>
          <w:lang w:eastAsia="x-none"/>
        </w:rPr>
        <w:tab/>
        <w:t>Coexistence of NB-IoT with NR</w:t>
      </w:r>
      <w:r w:rsidR="00724F7C" w:rsidRPr="008B50F0">
        <w:rPr>
          <w:sz w:val="20"/>
          <w:szCs w:val="20"/>
          <w:lang w:eastAsia="x-none"/>
        </w:rPr>
        <w:tab/>
        <w:t>Qualcomm Incorporated</w:t>
      </w:r>
    </w:p>
    <w:sectPr w:rsidR="007718C8" w:rsidRPr="00724F7C"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98F71" w14:textId="77777777" w:rsidR="000C41AA" w:rsidRDefault="000C41AA">
      <w:r>
        <w:separator/>
      </w:r>
    </w:p>
  </w:endnote>
  <w:endnote w:type="continuationSeparator" w:id="0">
    <w:p w14:paraId="60EBC95B" w14:textId="77777777" w:rsidR="000C41AA" w:rsidRDefault="000C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altName w:val="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aiTi_GB2312">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AEB11" w14:textId="77777777" w:rsidR="000C41AA" w:rsidRDefault="000C41AA">
      <w:r>
        <w:separator/>
      </w:r>
    </w:p>
  </w:footnote>
  <w:footnote w:type="continuationSeparator" w:id="0">
    <w:p w14:paraId="45466B0E" w14:textId="77777777" w:rsidR="000C41AA" w:rsidRDefault="000C41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E8BEBB"/>
    <w:multiLevelType w:val="singleLevel"/>
    <w:tmpl w:val="9AE8BEB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14C777F"/>
    <w:multiLevelType w:val="hybridMultilevel"/>
    <w:tmpl w:val="9B9E7F82"/>
    <w:lvl w:ilvl="0" w:tplc="899A77E8">
      <w:start w:val="6"/>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2341C"/>
    <w:multiLevelType w:val="hybridMultilevel"/>
    <w:tmpl w:val="CD92D9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F26CD5"/>
    <w:multiLevelType w:val="hybridMultilevel"/>
    <w:tmpl w:val="E0940A2A"/>
    <w:lvl w:ilvl="0" w:tplc="E5BC0ADC">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73D66"/>
    <w:multiLevelType w:val="hybridMultilevel"/>
    <w:tmpl w:val="03A2970A"/>
    <w:lvl w:ilvl="0" w:tplc="C4C66058">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DC48B9"/>
    <w:multiLevelType w:val="hybridMultilevel"/>
    <w:tmpl w:val="58F65E44"/>
    <w:lvl w:ilvl="0" w:tplc="546AF71C">
      <w:numFmt w:val="bullet"/>
      <w:lvlText w:val="•"/>
      <w:lvlJc w:val="left"/>
      <w:pPr>
        <w:ind w:left="420" w:hanging="420"/>
      </w:pPr>
      <w:rPr>
        <w:rFonts w:ascii="Arial" w:hAnsi="Aria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8D3FD3"/>
    <w:multiLevelType w:val="hybridMultilevel"/>
    <w:tmpl w:val="67C205EC"/>
    <w:lvl w:ilvl="0" w:tplc="5BCAD27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DB1C24"/>
    <w:multiLevelType w:val="hybridMultilevel"/>
    <w:tmpl w:val="B3B82A8A"/>
    <w:lvl w:ilvl="0" w:tplc="F3BABFB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2C431E"/>
    <w:multiLevelType w:val="hybridMultilevel"/>
    <w:tmpl w:val="5B02F666"/>
    <w:lvl w:ilvl="0" w:tplc="20DCDB8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B06C71"/>
    <w:multiLevelType w:val="hybridMultilevel"/>
    <w:tmpl w:val="337208BC"/>
    <w:lvl w:ilvl="0" w:tplc="C4C66058">
      <w:start w:val="1"/>
      <w:numFmt w:val="bullet"/>
      <w:lvlText w:val="•"/>
      <w:lvlJc w:val="left"/>
      <w:pPr>
        <w:ind w:left="420" w:hanging="420"/>
      </w:pPr>
      <w:rPr>
        <w:rFonts w:ascii="Arial" w:hAnsi="Aria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A97C38"/>
    <w:multiLevelType w:val="hybridMultilevel"/>
    <w:tmpl w:val="B26A403A"/>
    <w:lvl w:ilvl="0" w:tplc="C4C66058">
      <w:start w:val="1"/>
      <w:numFmt w:val="bullet"/>
      <w:lvlText w:val="•"/>
      <w:lvlJc w:val="left"/>
      <w:pPr>
        <w:ind w:left="420" w:hanging="420"/>
      </w:pPr>
      <w:rPr>
        <w:rFonts w:ascii="Arial" w:hAnsi="Arial"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5"/>
  </w:num>
  <w:num w:numId="3">
    <w:abstractNumId w:val="38"/>
  </w:num>
  <w:num w:numId="4">
    <w:abstractNumId w:val="4"/>
  </w:num>
  <w:num w:numId="5">
    <w:abstractNumId w:val="23"/>
  </w:num>
  <w:num w:numId="6">
    <w:abstractNumId w:val="1"/>
  </w:num>
  <w:num w:numId="7">
    <w:abstractNumId w:val="12"/>
  </w:num>
  <w:num w:numId="8">
    <w:abstractNumId w:val="16"/>
  </w:num>
  <w:num w:numId="9">
    <w:abstractNumId w:val="26"/>
  </w:num>
  <w:num w:numId="10">
    <w:abstractNumId w:val="7"/>
  </w:num>
  <w:num w:numId="11">
    <w:abstractNumId w:val="25"/>
  </w:num>
  <w:num w:numId="12">
    <w:abstractNumId w:val="27"/>
  </w:num>
  <w:num w:numId="13">
    <w:abstractNumId w:val="35"/>
  </w:num>
  <w:num w:numId="14">
    <w:abstractNumId w:val="8"/>
  </w:num>
  <w:num w:numId="15">
    <w:abstractNumId w:val="29"/>
  </w:num>
  <w:num w:numId="16">
    <w:abstractNumId w:val="21"/>
  </w:num>
  <w:num w:numId="17">
    <w:abstractNumId w:val="20"/>
  </w:num>
  <w:num w:numId="18">
    <w:abstractNumId w:val="37"/>
  </w:num>
  <w:num w:numId="19">
    <w:abstractNumId w:val="30"/>
  </w:num>
  <w:num w:numId="20">
    <w:abstractNumId w:val="24"/>
  </w:num>
  <w:num w:numId="21">
    <w:abstractNumId w:val="14"/>
  </w:num>
  <w:num w:numId="22">
    <w:abstractNumId w:val="17"/>
  </w:num>
  <w:num w:numId="23">
    <w:abstractNumId w:val="10"/>
  </w:num>
  <w:num w:numId="24">
    <w:abstractNumId w:val="9"/>
  </w:num>
  <w:num w:numId="25">
    <w:abstractNumId w:val="31"/>
  </w:num>
  <w:num w:numId="26">
    <w:abstractNumId w:val="5"/>
  </w:num>
  <w:num w:numId="27">
    <w:abstractNumId w:val="6"/>
  </w:num>
  <w:num w:numId="28">
    <w:abstractNumId w:val="36"/>
  </w:num>
  <w:num w:numId="29">
    <w:abstractNumId w:val="28"/>
  </w:num>
  <w:num w:numId="30">
    <w:abstractNumId w:val="33"/>
  </w:num>
  <w:num w:numId="31">
    <w:abstractNumId w:val="13"/>
  </w:num>
  <w:num w:numId="32">
    <w:abstractNumId w:val="13"/>
    <w:lvlOverride w:ilvl="0">
      <w:startOverride w:val="1"/>
    </w:lvlOverride>
  </w:num>
  <w:num w:numId="33">
    <w:abstractNumId w:val="33"/>
    <w:lvlOverride w:ilvl="0">
      <w:startOverride w:val="1"/>
    </w:lvlOverride>
  </w:num>
  <w:num w:numId="34">
    <w:abstractNumId w:val="0"/>
  </w:num>
  <w:num w:numId="35">
    <w:abstractNumId w:val="2"/>
  </w:num>
  <w:num w:numId="36">
    <w:abstractNumId w:val="18"/>
  </w:num>
  <w:num w:numId="37">
    <w:abstractNumId w:val="3"/>
  </w:num>
  <w:num w:numId="38">
    <w:abstractNumId w:val="22"/>
  </w:num>
  <w:num w:numId="39">
    <w:abstractNumId w:val="32"/>
  </w:num>
  <w:num w:numId="40">
    <w:abstractNumId w:val="34"/>
  </w:num>
  <w:num w:numId="41">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430"/>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1AA"/>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941"/>
    <w:rsid w:val="00141202"/>
    <w:rsid w:val="00141830"/>
    <w:rsid w:val="00141CC0"/>
    <w:rsid w:val="00141EBF"/>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07"/>
    <w:rsid w:val="001564EE"/>
    <w:rsid w:val="001565B8"/>
    <w:rsid w:val="001569B1"/>
    <w:rsid w:val="00157D45"/>
    <w:rsid w:val="00157D5F"/>
    <w:rsid w:val="00157E93"/>
    <w:rsid w:val="00157EC6"/>
    <w:rsid w:val="00160D20"/>
    <w:rsid w:val="00161252"/>
    <w:rsid w:val="0016216A"/>
    <w:rsid w:val="001627FA"/>
    <w:rsid w:val="0016377F"/>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43"/>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1DB"/>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CE5"/>
    <w:rsid w:val="00266FC3"/>
    <w:rsid w:val="0026739C"/>
    <w:rsid w:val="002674FD"/>
    <w:rsid w:val="00267E8C"/>
    <w:rsid w:val="002701A0"/>
    <w:rsid w:val="0027058F"/>
    <w:rsid w:val="002715CB"/>
    <w:rsid w:val="0027180B"/>
    <w:rsid w:val="00271B3E"/>
    <w:rsid w:val="0027213A"/>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AC"/>
    <w:rsid w:val="002A6545"/>
    <w:rsid w:val="002A658D"/>
    <w:rsid w:val="002A65F9"/>
    <w:rsid w:val="002A77D1"/>
    <w:rsid w:val="002B0082"/>
    <w:rsid w:val="002B03D8"/>
    <w:rsid w:val="002B045D"/>
    <w:rsid w:val="002B07F4"/>
    <w:rsid w:val="002B0919"/>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D3A"/>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6B8A"/>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CB9"/>
    <w:rsid w:val="00453DB4"/>
    <w:rsid w:val="00454F9B"/>
    <w:rsid w:val="004550C8"/>
    <w:rsid w:val="00455466"/>
    <w:rsid w:val="004554AF"/>
    <w:rsid w:val="00455A1C"/>
    <w:rsid w:val="00455C4C"/>
    <w:rsid w:val="00455F65"/>
    <w:rsid w:val="00456D95"/>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77E1D"/>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73"/>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7FF"/>
    <w:rsid w:val="005658AC"/>
    <w:rsid w:val="005658DF"/>
    <w:rsid w:val="00565E44"/>
    <w:rsid w:val="00566291"/>
    <w:rsid w:val="005663D9"/>
    <w:rsid w:val="005666C2"/>
    <w:rsid w:val="00566E34"/>
    <w:rsid w:val="005671ED"/>
    <w:rsid w:val="005679BE"/>
    <w:rsid w:val="00567A06"/>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96"/>
    <w:rsid w:val="005B77E4"/>
    <w:rsid w:val="005C0022"/>
    <w:rsid w:val="005C05E1"/>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3EE7"/>
    <w:rsid w:val="005E3F8A"/>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2B"/>
    <w:rsid w:val="00646EAD"/>
    <w:rsid w:val="00646EB6"/>
    <w:rsid w:val="00646F4C"/>
    <w:rsid w:val="0064758A"/>
    <w:rsid w:val="00647A12"/>
    <w:rsid w:val="00647AAF"/>
    <w:rsid w:val="00647FD1"/>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6C39"/>
    <w:rsid w:val="00666E0D"/>
    <w:rsid w:val="006670E3"/>
    <w:rsid w:val="006672A5"/>
    <w:rsid w:val="0066773D"/>
    <w:rsid w:val="006702CA"/>
    <w:rsid w:val="006703A8"/>
    <w:rsid w:val="00670570"/>
    <w:rsid w:val="00670BD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364"/>
    <w:rsid w:val="006A7E97"/>
    <w:rsid w:val="006B06F4"/>
    <w:rsid w:val="006B083C"/>
    <w:rsid w:val="006B0D3D"/>
    <w:rsid w:val="006B0E1C"/>
    <w:rsid w:val="006B10D3"/>
    <w:rsid w:val="006B1308"/>
    <w:rsid w:val="006B13E9"/>
    <w:rsid w:val="006B14AD"/>
    <w:rsid w:val="006B2013"/>
    <w:rsid w:val="006B210D"/>
    <w:rsid w:val="006B2159"/>
    <w:rsid w:val="006B24DD"/>
    <w:rsid w:val="006B2921"/>
    <w:rsid w:val="006B2BD6"/>
    <w:rsid w:val="006B2C15"/>
    <w:rsid w:val="006B2D68"/>
    <w:rsid w:val="006B31B9"/>
    <w:rsid w:val="006B3A7A"/>
    <w:rsid w:val="006B3B54"/>
    <w:rsid w:val="006B3D61"/>
    <w:rsid w:val="006B4D1D"/>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C7FB6"/>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763"/>
    <w:rsid w:val="00711528"/>
    <w:rsid w:val="00711BD6"/>
    <w:rsid w:val="00711FBD"/>
    <w:rsid w:val="0071206F"/>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7C"/>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B9C"/>
    <w:rsid w:val="0075191C"/>
    <w:rsid w:val="00751BD4"/>
    <w:rsid w:val="00751E55"/>
    <w:rsid w:val="00751E5B"/>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8B7"/>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B5F"/>
    <w:rsid w:val="007C77B7"/>
    <w:rsid w:val="007C798C"/>
    <w:rsid w:val="007D028B"/>
    <w:rsid w:val="007D062E"/>
    <w:rsid w:val="007D1A78"/>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0F1"/>
    <w:rsid w:val="008B11C0"/>
    <w:rsid w:val="008B1777"/>
    <w:rsid w:val="008B1A42"/>
    <w:rsid w:val="008B1D53"/>
    <w:rsid w:val="008B1F13"/>
    <w:rsid w:val="008B2371"/>
    <w:rsid w:val="008B2398"/>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632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FB"/>
    <w:rsid w:val="00902D6D"/>
    <w:rsid w:val="009033AC"/>
    <w:rsid w:val="009034DA"/>
    <w:rsid w:val="00903C9B"/>
    <w:rsid w:val="00904541"/>
    <w:rsid w:val="00904712"/>
    <w:rsid w:val="00904D60"/>
    <w:rsid w:val="00904DF8"/>
    <w:rsid w:val="00905010"/>
    <w:rsid w:val="009051E8"/>
    <w:rsid w:val="009057BF"/>
    <w:rsid w:val="00905C08"/>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828"/>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3E04"/>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140"/>
    <w:rsid w:val="009C551B"/>
    <w:rsid w:val="009C6BEE"/>
    <w:rsid w:val="009C779A"/>
    <w:rsid w:val="009C77CA"/>
    <w:rsid w:val="009D04C4"/>
    <w:rsid w:val="009D08E2"/>
    <w:rsid w:val="009D0ED6"/>
    <w:rsid w:val="009D105F"/>
    <w:rsid w:val="009D1806"/>
    <w:rsid w:val="009D2437"/>
    <w:rsid w:val="009D2885"/>
    <w:rsid w:val="009D294C"/>
    <w:rsid w:val="009D2BD3"/>
    <w:rsid w:val="009D3382"/>
    <w:rsid w:val="009D343C"/>
    <w:rsid w:val="009D373A"/>
    <w:rsid w:val="009D3C4D"/>
    <w:rsid w:val="009D45C4"/>
    <w:rsid w:val="009D483E"/>
    <w:rsid w:val="009D4A23"/>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923"/>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204D"/>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84"/>
    <w:rsid w:val="00A66106"/>
    <w:rsid w:val="00A66287"/>
    <w:rsid w:val="00A67456"/>
    <w:rsid w:val="00A67A95"/>
    <w:rsid w:val="00A67D80"/>
    <w:rsid w:val="00A70650"/>
    <w:rsid w:val="00A709CE"/>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7C"/>
    <w:rsid w:val="00A74F8B"/>
    <w:rsid w:val="00A74FA3"/>
    <w:rsid w:val="00A752E8"/>
    <w:rsid w:val="00A7653C"/>
    <w:rsid w:val="00A76C75"/>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59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9A9"/>
    <w:rsid w:val="00B24A77"/>
    <w:rsid w:val="00B24B22"/>
    <w:rsid w:val="00B25554"/>
    <w:rsid w:val="00B25AA3"/>
    <w:rsid w:val="00B2632E"/>
    <w:rsid w:val="00B271FE"/>
    <w:rsid w:val="00B30B99"/>
    <w:rsid w:val="00B30F93"/>
    <w:rsid w:val="00B312D8"/>
    <w:rsid w:val="00B31379"/>
    <w:rsid w:val="00B31721"/>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0BF"/>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196"/>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7D"/>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0DC"/>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1D53"/>
    <w:rsid w:val="00C21E2A"/>
    <w:rsid w:val="00C21E7B"/>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77"/>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ADC"/>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DC8"/>
    <w:rsid w:val="00C92E34"/>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0E42"/>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510"/>
    <w:rsid w:val="00D2491D"/>
    <w:rsid w:val="00D249A0"/>
    <w:rsid w:val="00D25418"/>
    <w:rsid w:val="00D2686B"/>
    <w:rsid w:val="00D26CEB"/>
    <w:rsid w:val="00D26DCC"/>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9D9"/>
    <w:rsid w:val="00D71328"/>
    <w:rsid w:val="00D72670"/>
    <w:rsid w:val="00D72A0B"/>
    <w:rsid w:val="00D73437"/>
    <w:rsid w:val="00D73B92"/>
    <w:rsid w:val="00D75ED4"/>
    <w:rsid w:val="00D77206"/>
    <w:rsid w:val="00D77320"/>
    <w:rsid w:val="00D77FA0"/>
    <w:rsid w:val="00D77FBF"/>
    <w:rsid w:val="00D77FE6"/>
    <w:rsid w:val="00D80620"/>
    <w:rsid w:val="00D80AB7"/>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8E1"/>
    <w:rsid w:val="00D94D38"/>
    <w:rsid w:val="00D956F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9FB"/>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02C"/>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07AFB"/>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6DEB"/>
    <w:rsid w:val="00F371CF"/>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D82"/>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31"/>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30"/>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5\R1-1812130.zip" TargetMode="External"/><Relationship Id="rId13" Type="http://schemas.openxmlformats.org/officeDocument/2006/relationships/hyperlink" Target="file:///C:\Users\wanshic\Documents\Standards\3GPP%20Standards\Meeting%20Documents\TSGR1_95\R1-181293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5\R1-1812776.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5\R1-1812711.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wanshic\Documents\Standards\3GPP%20Standards\Meeting%20Documents\TSGR1_95\R1-1812538.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5\R1-1812136.zip" TargetMode="External"/><Relationship Id="rId14" Type="http://schemas.openxmlformats.org/officeDocument/2006/relationships/hyperlink" Target="file:///C:\Users\wanshic\Documents\Standards\3GPP%20Standards\Meeting%20Documents\TSGR1_95\R1-181304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1763281-9265-49D1-A5E4-1A6B339A6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1860</Words>
  <Characters>10606</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 RAN1</vt:lpstr>
      <vt:lpstr>Introduction</vt:lpstr>
      <vt:lpstr>Coexistence aspects for performance improvement</vt:lpstr>
      <vt:lpstr>    Overlap of NR SSB with NB-IoT</vt:lpstr>
      <vt:lpstr>    Resource reservation in NB-IoT</vt:lpstr>
      <vt:lpstr>Other </vt:lpstr>
      <vt:lpstr>Conclusion</vt:lpstr>
      <vt:lpstr>References</vt:lpstr>
    </vt:vector>
  </TitlesOfParts>
  <Company>Huawei Technologies Co.,Ltd.</Company>
  <LinksUpToDate>false</LinksUpToDate>
  <CharactersWithSpaces>12442</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9</cp:revision>
  <cp:lastPrinted>2018-10-04T02:15:00Z</cp:lastPrinted>
  <dcterms:created xsi:type="dcterms:W3CDTF">2018-11-12T22:28:00Z</dcterms:created>
  <dcterms:modified xsi:type="dcterms:W3CDTF">2018-11-14T00:31:00Z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(3)7MuDP9bLgbN27MrheDnh6/PjSgY8+wGFUlVwZM+lug3LUAggIfXXs6MKQtCXiGCK6z+5WKV6
EIkyq/sT2vhkM3wwaz6Ujfno/MkyZeXW5Xg5iYavGVXGndt+TThlH4h3GAeC2IZlrjhvD4wA
DmKYqCiSWxLgJCX6bp+iUUGGz8H3WhcgrV2l4F64luf0DeqygK67XKwrdMQRaro+LV3fb5Hi
wwZUdDNMKgG+0ahZro</vt:lpwstr>
  </property>
  <property fmtid="{D5CDD505-2E9C-101B-9397-08002B2CF9AE}" pid="29" name="_2015_ms_pID_725343_00">
    <vt:lpwstr>_2015_ms_pID_725343</vt:lpwstr>
  </property>
  <property fmtid="{D5CDD505-2E9C-101B-9397-08002B2CF9AE}" pid="30" name="_2015_ms_pID_7253431">
    <vt:lpwstr>erSJEY7Hymt5QXvI+2K5KBDGuXjCodQbsHDfJeTVluYr6mBAAbqBaE
ZIlIVMGiRHn7xBWq+CjumB3M6LP8BmI+HkJZvR055pIOW97AEkRHDJhI90tEnp+CmnL6un97
rqprIxb5LZXwMukTXtT3QEiUMB+DxgdolGYyTQNDz9W6lGFt1g6iKRxk14NZ4LFxia9s1K8g
ayCQ4Lmnu75ySrnYq2Jnt8Gr1X8OkoWpkVy/</vt:lpwstr>
  </property>
  <property fmtid="{D5CDD505-2E9C-101B-9397-08002B2CF9AE}" pid="31" name="_2015_ms_pID_7253431_00">
    <vt:lpwstr>_2015_ms_pID_7253431</vt:lpwstr>
  </property>
  <property fmtid="{D5CDD505-2E9C-101B-9397-08002B2CF9AE}" pid="32" name="_2015_ms_pID_7253432">
    <vt:lpwstr>nc0oSnSrwUf2uXM5nYeyeuacgiypBqxdOOrG
6Kqj75vA33wVMKzkdsk9BtSeDeqDUKpzEhsfW9Du3SIrMB4sY2U=</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1542153858</vt:lpwstr>
  </property>
</Properties>
</file>